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E424FB">
      <w:pPr>
        <w:keepNext/>
        <w:keepLines/>
        <w:pageBreakBefore w:val="0"/>
        <w:widowControl w:val="0"/>
        <w:shd w:val="clear"/>
        <w:kinsoku/>
        <w:wordWrap/>
        <w:overflowPunct/>
        <w:topLinePunct w:val="0"/>
        <w:autoSpaceDE/>
        <w:autoSpaceDN/>
        <w:bidi w:val="0"/>
        <w:adjustRightInd/>
        <w:snapToGrid/>
        <w:spacing w:before="313" w:beforeLines="100" w:line="360" w:lineRule="auto"/>
        <w:jc w:val="both"/>
        <w:textAlignment w:val="auto"/>
        <w:outlineLvl w:val="1"/>
        <w:rPr>
          <w:rFonts w:hint="eastAsia" w:ascii="思源宋体" w:hAnsi="思源宋体" w:eastAsia="思源宋体" w:cs="思源宋体"/>
          <w:b/>
          <w:bCs/>
          <w:color w:val="0000FF"/>
          <w:sz w:val="32"/>
          <w:szCs w:val="32"/>
          <w:lang w:eastAsia="zh-CN"/>
          <w14:textFill>
            <w14:gradFill>
              <w14:gsLst>
                <w14:gs w14:pos="0">
                  <w14:srgbClr w14:val="D9717D"/>
                </w14:gs>
                <w14:gs w14:pos="100000">
                  <w14:srgbClr w14:val="E32E37"/>
                </w14:gs>
              </w14:gsLst>
              <w14:lin w14:scaled="1"/>
            </w14:gradFill>
          </w14:textFill>
        </w:rPr>
      </w:pPr>
      <w:r>
        <w:rPr>
          <w:rFonts w:hint="eastAsia" w:ascii="黑体" w:hAnsi="黑体" w:eastAsia="黑体"/>
          <w:bCs/>
          <w:kern w:val="44"/>
          <w:sz w:val="18"/>
          <w:szCs w:val="18"/>
          <w:lang w:eastAsia="zh-CN"/>
        </w:rPr>
        <w:drawing>
          <wp:inline distT="0" distB="0" distL="114300" distR="114300">
            <wp:extent cx="3423285" cy="539115"/>
            <wp:effectExtent l="0" t="0" r="0" b="0"/>
            <wp:docPr id="17" name="图片 17"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十四五国规标"/>
                    <pic:cNvPicPr>
                      <a:picLocks noChangeAspect="1"/>
                    </pic:cNvPicPr>
                  </pic:nvPicPr>
                  <pic:blipFill>
                    <a:blip r:embed="rId6"/>
                    <a:srcRect l="20315" t="47178" r="23750" b="46598"/>
                    <a:stretch>
                      <a:fillRect/>
                    </a:stretch>
                  </pic:blipFill>
                  <pic:spPr>
                    <a:xfrm>
                      <a:off x="0" y="0"/>
                      <a:ext cx="3423285" cy="539115"/>
                    </a:xfrm>
                    <a:prstGeom prst="rect">
                      <a:avLst/>
                    </a:prstGeom>
                  </pic:spPr>
                </pic:pic>
              </a:graphicData>
            </a:graphic>
          </wp:inline>
        </w:drawing>
      </w:r>
    </w:p>
    <w:p w14:paraId="30CAB81B">
      <w:pPr>
        <w:keepNext/>
        <w:keepLines/>
        <w:pageBreakBefore w:val="0"/>
        <w:widowControl w:val="0"/>
        <w:shd w:val="clear"/>
        <w:kinsoku/>
        <w:wordWrap/>
        <w:overflowPunct/>
        <w:topLinePunct w:val="0"/>
        <w:autoSpaceDE/>
        <w:autoSpaceDN/>
        <w:bidi w:val="0"/>
        <w:adjustRightInd/>
        <w:snapToGrid/>
        <w:spacing w:before="313" w:beforeLines="100" w:line="360" w:lineRule="auto"/>
        <w:jc w:val="both"/>
        <w:textAlignment w:val="auto"/>
        <w:outlineLvl w:val="1"/>
        <w:rPr>
          <w:rFonts w:hint="eastAsia" w:ascii="思源宋体" w:hAnsi="思源宋体" w:eastAsia="思源宋体" w:cs="思源宋体"/>
          <w:b/>
          <w:bCs/>
          <w:color w:val="0000FF"/>
          <w:sz w:val="32"/>
          <w:szCs w:val="32"/>
          <w:lang w:eastAsia="zh-CN"/>
          <w14:textFill>
            <w14:gradFill>
              <w14:gsLst>
                <w14:gs w14:pos="0">
                  <w14:srgbClr w14:val="D9717D"/>
                </w14:gs>
                <w14:gs w14:pos="100000">
                  <w14:srgbClr w14:val="E32E37"/>
                </w14:gs>
              </w14:gsLst>
              <w14:lin w14:scaled="1"/>
            </w14:gradFill>
          </w14:textFill>
        </w:rPr>
      </w:pPr>
    </w:p>
    <w:p w14:paraId="6CC8163C">
      <w:pPr>
        <w:keepNext/>
        <w:keepLines/>
        <w:pageBreakBefore w:val="0"/>
        <w:widowControl w:val="0"/>
        <w:shd w:val="clear"/>
        <w:kinsoku/>
        <w:wordWrap/>
        <w:overflowPunct/>
        <w:topLinePunct w:val="0"/>
        <w:autoSpaceDE/>
        <w:autoSpaceDN/>
        <w:bidi w:val="0"/>
        <w:adjustRightInd/>
        <w:snapToGrid/>
        <w:spacing w:before="313" w:beforeLines="100" w:line="360" w:lineRule="auto"/>
        <w:jc w:val="both"/>
        <w:textAlignment w:val="auto"/>
        <w:outlineLvl w:val="1"/>
        <w:rPr>
          <w:rFonts w:hint="eastAsia" w:ascii="思源宋体" w:hAnsi="思源宋体" w:eastAsia="思源宋体" w:cs="思源宋体"/>
          <w:b/>
          <w:bCs/>
          <w:color w:val="0000FF"/>
          <w:sz w:val="32"/>
          <w:szCs w:val="32"/>
          <w:lang w:eastAsia="zh-CN"/>
          <w14:textFill>
            <w14:gradFill>
              <w14:gsLst>
                <w14:gs w14:pos="0">
                  <w14:srgbClr w14:val="D9717D"/>
                </w14:gs>
                <w14:gs w14:pos="100000">
                  <w14:srgbClr w14:val="E32E37"/>
                </w14:gs>
              </w14:gsLst>
              <w14:lin w14:scaled="1"/>
            </w14:gradFill>
          </w14:textFill>
        </w:rPr>
      </w:pPr>
    </w:p>
    <w:p w14:paraId="1AEDA6AF">
      <w:pPr>
        <w:keepNext/>
        <w:keepLines/>
        <w:pageBreakBefore w:val="0"/>
        <w:widowControl w:val="0"/>
        <w:shd w:val="clear"/>
        <w:kinsoku/>
        <w:wordWrap/>
        <w:overflowPunct/>
        <w:topLinePunct w:val="0"/>
        <w:autoSpaceDE/>
        <w:autoSpaceDN/>
        <w:bidi w:val="0"/>
        <w:adjustRightInd/>
        <w:snapToGrid/>
        <w:spacing w:before="313" w:beforeLines="100" w:line="360" w:lineRule="auto"/>
        <w:jc w:val="both"/>
        <w:textAlignment w:val="auto"/>
        <w:outlineLvl w:val="1"/>
        <w:rPr>
          <w:rFonts w:hint="eastAsia" w:ascii="思源宋体" w:hAnsi="思源宋体" w:eastAsia="思源宋体" w:cs="思源宋体"/>
          <w:b/>
          <w:bCs/>
          <w:color w:val="0000FF"/>
          <w:sz w:val="32"/>
          <w:szCs w:val="32"/>
          <w:lang w:eastAsia="zh-CN"/>
          <w14:textFill>
            <w14:gradFill>
              <w14:gsLst>
                <w14:gs w14:pos="0">
                  <w14:srgbClr w14:val="D9717D"/>
                </w14:gs>
                <w14:gs w14:pos="100000">
                  <w14:srgbClr w14:val="E32E37"/>
                </w14:gs>
              </w14:gsLst>
              <w14:lin w14:scaled="1"/>
            </w14:gradFill>
          </w14:textFill>
        </w:rPr>
      </w:pPr>
    </w:p>
    <w:p w14:paraId="3038EC8D">
      <w:pPr>
        <w:keepNext/>
        <w:keepLines/>
        <w:pageBreakBefore w:val="0"/>
        <w:widowControl w:val="0"/>
        <w:shd w:val="clear"/>
        <w:kinsoku/>
        <w:wordWrap/>
        <w:overflowPunct/>
        <w:topLinePunct w:val="0"/>
        <w:autoSpaceDE/>
        <w:autoSpaceDN/>
        <w:bidi w:val="0"/>
        <w:adjustRightInd/>
        <w:snapToGrid/>
        <w:spacing w:line="240" w:lineRule="auto"/>
        <w:ind w:left="-420" w:leftChars="-200"/>
        <w:jc w:val="center"/>
        <w:textAlignment w:val="auto"/>
        <w:outlineLvl w:val="9"/>
        <w:rPr>
          <w:rFonts w:hint="eastAsia" w:ascii="思源宋体" w:hAnsi="思源宋体" w:eastAsia="思源宋体" w:cs="思源宋体"/>
          <w:b/>
          <w:bCs/>
          <w:color w:val="0000FF"/>
          <w:sz w:val="84"/>
          <w:szCs w:val="84"/>
          <w:lang w:eastAsia="zh-CN"/>
          <w14:textFill>
            <w14:gradFill>
              <w14:gsLst>
                <w14:gs w14:pos="0">
                  <w14:srgbClr w14:val="D9717D"/>
                </w14:gs>
                <w14:gs w14:pos="100000">
                  <w14:srgbClr w14:val="E32E37"/>
                </w14:gs>
              </w14:gsLst>
              <w14:lin w14:scaled="1"/>
            </w14:gradFill>
          </w14:textFill>
        </w:rPr>
      </w:pPr>
      <w:r>
        <w:rPr>
          <w:rFonts w:hint="eastAsia" w:ascii="思源宋体" w:hAnsi="思源宋体" w:eastAsia="思源宋体" w:cs="思源宋体"/>
          <w:b/>
          <w:bCs/>
          <w:color w:val="0000FF"/>
          <w:sz w:val="84"/>
          <w:szCs w:val="84"/>
          <w:lang w:eastAsia="zh-CN"/>
          <w14:textFill>
            <w14:gradFill>
              <w14:gsLst>
                <w14:gs w14:pos="0">
                  <w14:srgbClr w14:val="D9717D"/>
                </w14:gs>
                <w14:gs w14:pos="100000">
                  <w14:srgbClr w14:val="E32E37"/>
                </w14:gs>
              </w14:gsLst>
              <w14:lin w14:scaled="1"/>
            </w14:gradFill>
          </w14:textFill>
        </w:rPr>
        <w:t>《大学</w:t>
      </w:r>
      <w:r>
        <w:rPr>
          <w:rFonts w:hint="eastAsia" w:ascii="思源宋体" w:hAnsi="思源宋体" w:eastAsia="思源宋体" w:cs="思源宋体"/>
          <w:b/>
          <w:bCs/>
          <w:color w:val="0000FF"/>
          <w:sz w:val="84"/>
          <w:szCs w:val="84"/>
          <w:lang w:val="en-US" w:eastAsia="zh-CN"/>
          <w14:textFill>
            <w14:gradFill>
              <w14:gsLst>
                <w14:gs w14:pos="0">
                  <w14:srgbClr w14:val="D9717D"/>
                </w14:gs>
                <w14:gs w14:pos="100000">
                  <w14:srgbClr w14:val="E32E37"/>
                </w14:gs>
              </w14:gsLst>
              <w14:lin w14:scaled="1"/>
            </w14:gradFill>
          </w14:textFill>
        </w:rPr>
        <w:t>美育</w:t>
      </w:r>
      <w:r>
        <w:rPr>
          <w:rFonts w:hint="eastAsia" w:ascii="思源宋体" w:hAnsi="思源宋体" w:eastAsia="思源宋体" w:cs="思源宋体"/>
          <w:b/>
          <w:bCs/>
          <w:color w:val="0000FF"/>
          <w:sz w:val="84"/>
          <w:szCs w:val="84"/>
          <w:lang w:eastAsia="zh-CN"/>
          <w14:textFill>
            <w14:gradFill>
              <w14:gsLst>
                <w14:gs w14:pos="0">
                  <w14:srgbClr w14:val="D9717D"/>
                </w14:gs>
                <w14:gs w14:pos="100000">
                  <w14:srgbClr w14:val="E32E37"/>
                </w14:gs>
              </w14:gsLst>
              <w14:lin w14:scaled="1"/>
            </w14:gradFill>
          </w14:textFill>
        </w:rPr>
        <w:t>》</w:t>
      </w:r>
    </w:p>
    <w:p w14:paraId="41B0D53A">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52"/>
          <w:szCs w:val="52"/>
          <w:lang w:eastAsia="zh-CN"/>
          <w14:textFill>
            <w14:gradFill>
              <w14:gsLst>
                <w14:gs w14:pos="0">
                  <w14:srgbClr w14:val="D9717D"/>
                </w14:gs>
                <w14:gs w14:pos="100000">
                  <w14:srgbClr w14:val="E32E37"/>
                </w14:gs>
              </w14:gsLst>
              <w14:lin w14:scaled="1"/>
            </w14:gradFill>
          </w14:textFill>
        </w:rPr>
      </w:pPr>
      <w:r>
        <w:rPr>
          <w:rFonts w:hint="eastAsia" w:ascii="思源宋体" w:hAnsi="思源宋体" w:eastAsia="思源宋体" w:cs="思源宋体"/>
          <w:b/>
          <w:bCs/>
          <w:color w:val="0000FF"/>
          <w:sz w:val="52"/>
          <w:szCs w:val="52"/>
          <w:lang w:eastAsia="zh-CN"/>
          <w14:textFill>
            <w14:gradFill>
              <w14:gsLst>
                <w14:gs w14:pos="0">
                  <w14:srgbClr w14:val="D9717D"/>
                </w14:gs>
                <w14:gs w14:pos="100000">
                  <w14:srgbClr w14:val="E32E37"/>
                </w14:gs>
              </w14:gsLst>
              <w14:lin w14:scaled="1"/>
            </w14:gradFill>
          </w14:textFill>
        </w:rPr>
        <w:t>教案</w:t>
      </w:r>
    </w:p>
    <w:p w14:paraId="19AE6E52">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3888B103">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190EBEBE">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17812EB5">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0BD3AB83">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731DEBCB">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771B94D5">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6071A19D">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300A2029">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5DE37A81">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eastAsia" w:ascii="思源宋体" w:hAnsi="思源宋体" w:eastAsia="思源宋体" w:cs="思源宋体"/>
          <w:b/>
          <w:bCs/>
          <w:color w:val="0000FF"/>
          <w:sz w:val="21"/>
          <w:szCs w:val="21"/>
          <w:lang w:eastAsia="zh-CN"/>
          <w14:textFill>
            <w14:gradFill>
              <w14:gsLst>
                <w14:gs w14:pos="0">
                  <w14:srgbClr w14:val="D9717D"/>
                </w14:gs>
                <w14:gs w14:pos="100000">
                  <w14:srgbClr w14:val="E32E37"/>
                </w14:gs>
              </w14:gsLst>
              <w14:lin w14:scaled="1"/>
            </w14:gradFill>
          </w14:textFill>
        </w:rPr>
      </w:pPr>
    </w:p>
    <w:p w14:paraId="7FEE1CD5">
      <w:pPr>
        <w:keepNext/>
        <w:keepLines/>
        <w:pageBreakBefore w:val="0"/>
        <w:widowControl w:val="0"/>
        <w:shd w:val="clear"/>
        <w:kinsoku/>
        <w:wordWrap/>
        <w:overflowPunct/>
        <w:topLinePunct w:val="0"/>
        <w:autoSpaceDE/>
        <w:autoSpaceDN/>
        <w:bidi w:val="0"/>
        <w:adjustRightInd/>
        <w:snapToGrid/>
        <w:spacing w:line="240" w:lineRule="auto"/>
        <w:jc w:val="center"/>
        <w:textAlignment w:val="auto"/>
        <w:outlineLvl w:val="1"/>
        <w:rPr>
          <w:rFonts w:hint="default" w:ascii="思源宋体" w:hAnsi="思源宋体" w:eastAsia="思源宋体" w:cs="思源宋体"/>
          <w:b/>
          <w:bCs/>
          <w:color w:val="0000FF"/>
          <w:sz w:val="21"/>
          <w:szCs w:val="21"/>
          <w:lang w:val="en-US" w:eastAsia="zh-CN"/>
          <w14:textFill>
            <w14:gradFill>
              <w14:gsLst>
                <w14:gs w14:pos="0">
                  <w14:srgbClr w14:val="D9717D"/>
                </w14:gs>
                <w14:gs w14:pos="100000">
                  <w14:srgbClr w14:val="E32E37"/>
                </w14:gs>
              </w14:gsLst>
              <w14:lin w14:scaled="1"/>
            </w14:gradFill>
          </w14:textFill>
        </w:rPr>
        <w:sectPr>
          <w:headerReference r:id="rId4" w:type="first"/>
          <w:headerReference r:id="rId3" w:type="default"/>
          <w:pgSz w:w="11906" w:h="16838"/>
          <w:pgMar w:top="1134" w:right="720" w:bottom="680" w:left="720" w:header="0" w:footer="0" w:gutter="0"/>
          <w:pgBorders>
            <w:top w:val="none" w:sz="0" w:space="0"/>
            <w:left w:val="none" w:sz="0" w:space="0"/>
            <w:bottom w:val="none" w:sz="0" w:space="0"/>
            <w:right w:val="none" w:sz="0" w:space="0"/>
          </w:pgBorders>
          <w:cols w:space="425" w:num="1"/>
          <w:titlePg/>
          <w:docGrid w:type="lines" w:linePitch="312" w:charSpace="0"/>
        </w:sectPr>
      </w:pPr>
      <w:r>
        <w:rPr>
          <w:rFonts w:hint="eastAsia" w:ascii="思源宋体" w:hAnsi="思源宋体" w:eastAsia="思源宋体" w:cs="思源宋体"/>
          <w:b/>
          <w:bCs/>
          <w:color w:val="auto"/>
          <w:spacing w:val="28"/>
          <w:sz w:val="28"/>
          <w:szCs w:val="28"/>
          <w:lang w:val="en-US" w:eastAsia="zh-CN"/>
        </w:rPr>
        <w:t>北京出版</w:t>
      </w:r>
    </w:p>
    <w:p w14:paraId="3FEADBF7">
      <w:pPr>
        <w:pStyle w:val="3"/>
        <w:keepNext/>
        <w:keepLines/>
        <w:pageBreakBefore w:val="0"/>
        <w:widowControl w:val="0"/>
        <w:kinsoku/>
        <w:wordWrap/>
        <w:overflowPunct/>
        <w:topLinePunct w:val="0"/>
        <w:autoSpaceDE/>
        <w:autoSpaceDN/>
        <w:bidi w:val="0"/>
        <w:adjustRightInd/>
        <w:snapToGrid/>
        <w:spacing w:before="313" w:beforeLines="100" w:after="313" w:afterLines="100" w:line="360" w:lineRule="auto"/>
        <w:jc w:val="center"/>
        <w:textAlignment w:val="auto"/>
        <w:rPr>
          <w:rFonts w:hint="eastAsia" w:ascii="思源宋体" w:hAnsi="思源宋体" w:eastAsia="思源宋体" w:cs="思源宋体"/>
          <w:b w:val="0"/>
          <w:bCs w:val="0"/>
        </w:rPr>
      </w:pPr>
      <w:r>
        <w:rPr>
          <w:rFonts w:hint="eastAsia" w:ascii="宋体" w:hAnsi="宋体" w:eastAsia="宋体" w:cs="宋体"/>
          <w:b/>
          <w:bCs/>
          <w:color w:val="843C0B" w:themeColor="accent2" w:themeShade="80"/>
          <w:sz w:val="32"/>
          <w:szCs w:val="32"/>
        </w:rPr>
        <w:t>第</w:t>
      </w:r>
      <w:r>
        <w:rPr>
          <w:rFonts w:hint="eastAsia" w:ascii="宋体" w:hAnsi="宋体" w:cs="宋体"/>
          <w:b/>
          <w:bCs/>
          <w:color w:val="843C0B" w:themeColor="accent2" w:themeShade="80"/>
          <w:sz w:val="32"/>
          <w:szCs w:val="32"/>
          <w:lang w:val="en-US" w:eastAsia="zh-CN"/>
        </w:rPr>
        <w:t>7</w:t>
      </w:r>
      <w:r>
        <w:rPr>
          <w:rFonts w:hint="eastAsia" w:ascii="宋体" w:hAnsi="宋体" w:eastAsia="宋体" w:cs="宋体"/>
          <w:b/>
          <w:bCs/>
          <w:color w:val="843C0B" w:themeColor="accent2" w:themeShade="80"/>
          <w:sz w:val="32"/>
          <w:szCs w:val="32"/>
        </w:rPr>
        <w:t xml:space="preserve">课 </w:t>
      </w:r>
      <w:r>
        <w:rPr>
          <w:rFonts w:hint="eastAsia" w:ascii="宋体" w:hAnsi="宋体" w:eastAsia="宋体" w:cs="宋体"/>
          <w:b/>
          <w:bCs/>
          <w:color w:val="843C0B" w:themeColor="accent2" w:themeShade="80"/>
          <w:sz w:val="32"/>
          <w:szCs w:val="32"/>
          <w:lang w:val="en-US" w:eastAsia="zh-CN"/>
        </w:rPr>
        <w:t xml:space="preserve"> 语言艺术的审美</w:t>
      </w:r>
    </w:p>
    <w:tbl>
      <w:tblPr>
        <w:tblStyle w:val="10"/>
        <w:tblW w:w="9638" w:type="dxa"/>
        <w:jc w:val="center"/>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dashSmallGap" w:color="7E5F00" w:themeColor="accent4" w:themeShade="7F" w:sz="4" w:space="0"/>
          <w:insideV w:val="dashSmallGap" w:color="7E5F00" w:themeColor="accent4" w:themeShade="7F" w:sz="4" w:space="0"/>
        </w:tblBorders>
        <w:tblLayout w:type="fixed"/>
        <w:tblCellMar>
          <w:top w:w="0" w:type="dxa"/>
          <w:left w:w="108" w:type="dxa"/>
          <w:bottom w:w="0" w:type="dxa"/>
          <w:right w:w="108" w:type="dxa"/>
        </w:tblCellMar>
      </w:tblPr>
      <w:tblGrid>
        <w:gridCol w:w="1453"/>
        <w:gridCol w:w="6522"/>
        <w:gridCol w:w="1663"/>
      </w:tblGrid>
      <w:tr w14:paraId="0F81C61A">
        <w:trPr>
          <w:trHeight w:val="567" w:hRule="atLeast"/>
          <w:jc w:val="center"/>
        </w:trPr>
        <w:tc>
          <w:tcPr>
            <w:tcW w:w="1453" w:type="dxa"/>
            <w:tcBorders>
              <w:bottom w:val="dashSmallGap" w:color="FFC000" w:themeColor="accent4" w:sz="4" w:space="0"/>
              <w:right w:val="dashSmallGap" w:color="FFC000" w:themeColor="accent4" w:sz="4" w:space="0"/>
            </w:tcBorders>
            <w:shd w:val="clear" w:color="auto" w:fill="FEF2CC" w:themeFill="accent4" w:themeFillTint="32"/>
            <w:vAlign w:val="center"/>
          </w:tcPr>
          <w:p w14:paraId="1DA108D8">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color w:val="BF9000" w:themeColor="accent4" w:themeShade="BF"/>
                <w:szCs w:val="20"/>
              </w:rPr>
            </w:pPr>
            <w:r>
              <w:rPr>
                <w:rFonts w:hint="eastAsia" w:ascii="黑体" w:hAnsi="黑体" w:eastAsia="黑体" w:cs="黑体"/>
                <w:b/>
                <w:color w:val="BF9000" w:themeColor="accent4" w:themeShade="BF"/>
                <w:szCs w:val="20"/>
              </w:rPr>
              <w:t>课  题</w:t>
            </w:r>
          </w:p>
        </w:tc>
        <w:tc>
          <w:tcPr>
            <w:tcW w:w="8185" w:type="dxa"/>
            <w:gridSpan w:val="2"/>
            <w:tcBorders>
              <w:left w:val="dashSmallGap" w:color="FFC000" w:themeColor="accent4" w:sz="4" w:space="0"/>
              <w:bottom w:val="dashSmallGap" w:color="FFC000" w:themeColor="accent4" w:sz="4" w:space="0"/>
            </w:tcBorders>
            <w:shd w:val="clear" w:color="auto" w:fill="FFFFF1"/>
            <w:vAlign w:val="center"/>
          </w:tcPr>
          <w:p w14:paraId="2409788A">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语言艺术的审美</w:t>
            </w:r>
          </w:p>
        </w:tc>
      </w:tr>
      <w:tr w14:paraId="1F0D8579">
        <w:trPr>
          <w:trHeight w:val="567" w:hRule="atLeast"/>
          <w:jc w:val="center"/>
        </w:trPr>
        <w:tc>
          <w:tcPr>
            <w:tcW w:w="1453" w:type="dxa"/>
            <w:tcBorders>
              <w:top w:val="dashSmallGap" w:color="FFC000" w:themeColor="accent4" w:sz="4" w:space="0"/>
              <w:bottom w:val="dashSmallGap" w:color="70AD47" w:themeColor="accent6" w:sz="4" w:space="0"/>
              <w:right w:val="dashSmallGap" w:color="FFC000" w:themeColor="accent4" w:sz="4" w:space="0"/>
            </w:tcBorders>
            <w:shd w:val="clear" w:color="auto" w:fill="FEF2CC" w:themeFill="accent4" w:themeFillTint="32"/>
            <w:vAlign w:val="center"/>
          </w:tcPr>
          <w:p w14:paraId="05316B1D">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color w:val="BF9000" w:themeColor="accent4" w:themeShade="BF"/>
                <w:szCs w:val="20"/>
              </w:rPr>
            </w:pPr>
            <w:r>
              <w:rPr>
                <w:rFonts w:hint="eastAsia" w:ascii="黑体" w:hAnsi="黑体" w:eastAsia="黑体" w:cs="黑体"/>
                <w:b/>
                <w:color w:val="BF9000" w:themeColor="accent4" w:themeShade="BF"/>
                <w:szCs w:val="20"/>
              </w:rPr>
              <w:t>课  时</w:t>
            </w:r>
          </w:p>
        </w:tc>
        <w:tc>
          <w:tcPr>
            <w:tcW w:w="8185" w:type="dxa"/>
            <w:gridSpan w:val="2"/>
            <w:tcBorders>
              <w:top w:val="dashSmallGap" w:color="FFC000" w:themeColor="accent4" w:sz="4" w:space="0"/>
              <w:left w:val="dashSmallGap" w:color="FFC000" w:themeColor="accent4" w:sz="4" w:space="0"/>
              <w:bottom w:val="dashSmallGap" w:color="70AD47" w:themeColor="accent6" w:sz="4" w:space="0"/>
            </w:tcBorders>
            <w:shd w:val="clear" w:color="auto" w:fill="FFFFF1"/>
            <w:vAlign w:val="center"/>
          </w:tcPr>
          <w:p w14:paraId="5CD718F9">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szCs w:val="20"/>
                <w:lang w:val="en-US" w:eastAsia="zh-CN"/>
              </w:rPr>
              <w:t>4</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180</w:t>
            </w:r>
            <w:r>
              <w:rPr>
                <w:rFonts w:hint="eastAsia" w:ascii="Times New Roman" w:hAnsi="宋体"/>
                <w:szCs w:val="20"/>
              </w:rPr>
              <w:t xml:space="preserve"> min）。</w:t>
            </w:r>
          </w:p>
        </w:tc>
      </w:tr>
      <w:tr w14:paraId="0B483D8F">
        <w:trPr>
          <w:trHeight w:val="567" w:hRule="atLeast"/>
          <w:jc w:val="center"/>
        </w:trPr>
        <w:tc>
          <w:tcPr>
            <w:tcW w:w="1453" w:type="dxa"/>
            <w:tcBorders>
              <w:top w:val="dashSmallGap" w:color="70AD47" w:themeColor="accent6" w:sz="4" w:space="0"/>
              <w:bottom w:val="dashSmallGap" w:color="70AD47" w:themeColor="accent6" w:sz="4" w:space="0"/>
              <w:right w:val="dashSmallGap" w:color="70AD47" w:themeColor="accent6" w:sz="4" w:space="0"/>
            </w:tcBorders>
            <w:shd w:val="clear" w:color="auto" w:fill="C5E0B3" w:themeFill="accent6" w:themeFillTint="66"/>
            <w:vAlign w:val="center"/>
          </w:tcPr>
          <w:p w14:paraId="51E56983">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szCs w:val="20"/>
              </w:rPr>
            </w:pPr>
            <w:r>
              <w:rPr>
                <w:rFonts w:hint="eastAsia" w:ascii="黑体" w:hAnsi="黑体" w:eastAsia="黑体" w:cs="黑体"/>
                <w:b/>
                <w:color w:val="548235" w:themeColor="accent6" w:themeShade="BF"/>
                <w:szCs w:val="20"/>
              </w:rPr>
              <w:t>教学目标</w:t>
            </w:r>
          </w:p>
        </w:tc>
        <w:tc>
          <w:tcPr>
            <w:tcW w:w="8185" w:type="dxa"/>
            <w:gridSpan w:val="2"/>
            <w:tcBorders>
              <w:top w:val="dashSmallGap" w:color="70AD47" w:themeColor="accent6" w:sz="4" w:space="0"/>
              <w:left w:val="dashSmallGap" w:color="70AD47" w:themeColor="accent6" w:sz="4" w:space="0"/>
              <w:bottom w:val="dashSmallGap" w:color="70AD47" w:themeColor="accent6" w:sz="4" w:space="0"/>
            </w:tcBorders>
            <w:shd w:val="clear" w:color="auto" w:fill="F5FFF0"/>
            <w:vAlign w:val="center"/>
          </w:tcPr>
          <w:p w14:paraId="51BC2CAF">
            <w:pPr>
              <w:keepNext w:val="0"/>
              <w:keepLines w:val="0"/>
              <w:suppressLineNumbers w:val="0"/>
              <w:spacing w:before="0" w:beforeAutospacing="0" w:after="0" w:afterAutospacing="0" w:line="360" w:lineRule="auto"/>
              <w:ind w:left="0" w:right="0" w:hanging="8"/>
              <w:rPr>
                <w:rFonts w:hint="default"/>
                <w:b/>
              </w:rPr>
            </w:pPr>
            <w:r>
              <w:rPr>
                <w:rFonts w:hint="default" w:hAnsi="宋体"/>
                <w:b/>
              </w:rPr>
              <w:t>知识</w:t>
            </w:r>
            <w:r>
              <w:rPr>
                <w:rFonts w:hint="eastAsia" w:hAnsi="宋体"/>
                <w:b/>
              </w:rPr>
              <w:t>技能</w:t>
            </w:r>
            <w:r>
              <w:rPr>
                <w:rFonts w:hint="default" w:hAnsi="宋体"/>
                <w:b/>
              </w:rPr>
              <w:t>目标：</w:t>
            </w:r>
          </w:p>
          <w:p w14:paraId="197A182C">
            <w:pPr>
              <w:keepNext w:val="0"/>
              <w:keepLines w:val="0"/>
              <w:suppressLineNumbers w:val="0"/>
              <w:spacing w:before="0" w:beforeAutospacing="0" w:after="0" w:afterAutospacing="0" w:line="360" w:lineRule="auto"/>
              <w:ind w:left="0" w:right="0" w:hanging="8"/>
              <w:rPr>
                <w:rFonts w:hint="eastAsia" w:ascii="Times New Roman" w:hAnsi="宋体" w:eastAsia="宋体"/>
                <w:bCs/>
                <w:szCs w:val="20"/>
                <w:lang w:eastAsia="zh-CN"/>
              </w:rPr>
            </w:pPr>
            <w:r>
              <w:rPr>
                <w:rFonts w:hint="default" w:ascii="Times New Roman" w:hAnsi="Times New Roman"/>
                <w:szCs w:val="20"/>
              </w:rPr>
              <w:t>1</w:t>
            </w:r>
            <w:r>
              <w:rPr>
                <w:rFonts w:hint="default" w:ascii="Times New Roman" w:hAnsi="宋体"/>
                <w:bCs/>
                <w:szCs w:val="20"/>
              </w:rPr>
              <w:t>．</w:t>
            </w:r>
            <w:r>
              <w:rPr>
                <w:rFonts w:hint="eastAsia" w:ascii="Times New Roman" w:hAnsi="宋体"/>
                <w:bCs/>
                <w:szCs w:val="20"/>
              </w:rPr>
              <w:t>了解文学作品</w:t>
            </w:r>
            <w:r>
              <w:rPr>
                <w:rFonts w:hint="eastAsia" w:ascii="Times New Roman" w:hAnsi="宋体"/>
                <w:bCs/>
                <w:szCs w:val="20"/>
                <w:lang w:eastAsia="zh-CN"/>
              </w:rPr>
              <w:t>、影视作品和说唱艺术</w:t>
            </w:r>
            <w:r>
              <w:rPr>
                <w:rFonts w:hint="eastAsia" w:ascii="Times New Roman" w:hAnsi="宋体"/>
                <w:bCs/>
                <w:szCs w:val="20"/>
              </w:rPr>
              <w:t>的语言审美</w:t>
            </w:r>
          </w:p>
          <w:p w14:paraId="02804F3D">
            <w:pPr>
              <w:keepNext w:val="0"/>
              <w:keepLines w:val="0"/>
              <w:suppressLineNumbers w:val="0"/>
              <w:spacing w:before="0" w:beforeAutospacing="0" w:after="0" w:afterAutospacing="0" w:line="360" w:lineRule="auto"/>
              <w:ind w:left="0" w:right="0" w:hanging="8"/>
              <w:rPr>
                <w:rFonts w:hint="eastAsia" w:ascii="Times New Roman" w:hAnsi="宋体" w:eastAsia="宋体"/>
                <w:bCs/>
                <w:szCs w:val="20"/>
                <w:lang w:eastAsia="zh-CN"/>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lang w:eastAsia="zh-CN"/>
              </w:rPr>
              <w:t>掌握</w:t>
            </w:r>
            <w:r>
              <w:rPr>
                <w:rFonts w:hint="eastAsia" w:ascii="Times New Roman" w:hAnsi="宋体"/>
                <w:bCs/>
                <w:szCs w:val="20"/>
              </w:rPr>
              <w:t>文学作品、影视作品和说唱艺术的语言审美</w:t>
            </w:r>
            <w:r>
              <w:rPr>
                <w:rFonts w:hint="eastAsia" w:ascii="Times New Roman" w:hAnsi="宋体"/>
                <w:bCs/>
                <w:szCs w:val="20"/>
                <w:lang w:eastAsia="zh-CN"/>
              </w:rPr>
              <w:t>的方法</w:t>
            </w:r>
          </w:p>
          <w:p w14:paraId="7ABEB93C">
            <w:pPr>
              <w:keepNext w:val="0"/>
              <w:keepLines w:val="0"/>
              <w:suppressLineNumbers w:val="0"/>
              <w:spacing w:before="0" w:beforeAutospacing="0" w:after="0" w:afterAutospacing="0" w:line="360" w:lineRule="auto"/>
              <w:ind w:left="0" w:right="0" w:hanging="8"/>
              <w:jc w:val="left"/>
              <w:rPr>
                <w:rFonts w:hint="default" w:ascii="Times New Roman" w:hAnsi="宋体"/>
                <w:b/>
                <w:szCs w:val="20"/>
              </w:rPr>
            </w:pPr>
            <w:r>
              <w:rPr>
                <w:rFonts w:hint="eastAsia" w:ascii="Times New Roman" w:hAnsi="宋体"/>
                <w:b/>
                <w:szCs w:val="20"/>
              </w:rPr>
              <w:t>思政育人目标：</w:t>
            </w:r>
          </w:p>
          <w:p w14:paraId="3C154C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left"/>
              <w:textAlignment w:val="auto"/>
              <w:rPr>
                <w:rFonts w:hint="default" w:ascii="Times New Roman" w:hAnsi="宋体"/>
                <w:szCs w:val="20"/>
              </w:rPr>
            </w:pPr>
            <w:r>
              <w:rPr>
                <w:rFonts w:hint="eastAsia" w:ascii="Times New Roman" w:hAnsi="宋体"/>
                <w:szCs w:val="20"/>
              </w:rPr>
              <w:t>让学生通过学习</w:t>
            </w:r>
            <w:r>
              <w:rPr>
                <w:rFonts w:hint="eastAsia" w:ascii="Times New Roman" w:hAnsi="宋体"/>
                <w:szCs w:val="20"/>
                <w:lang w:eastAsia="zh-CN"/>
              </w:rPr>
              <w:t>案例</w:t>
            </w:r>
            <w:r>
              <w:rPr>
                <w:rFonts w:hint="eastAsia" w:ascii="Times New Roman" w:hAnsi="宋体"/>
                <w:szCs w:val="20"/>
              </w:rPr>
              <w:t>，引入理论学习，并</w:t>
            </w:r>
            <w:r>
              <w:rPr>
                <w:rFonts w:hint="eastAsia" w:ascii="Times New Roman" w:hAnsi="宋体"/>
                <w:szCs w:val="20"/>
                <w:lang w:eastAsia="zh-CN"/>
              </w:rPr>
              <w:t>了解文学艺术的美学研究必然以语言为媒介，文学是语言的艺术，无法传达美的思想、美的形式的文艺作品，就不能称之为真正的作品。</w:t>
            </w:r>
          </w:p>
        </w:tc>
      </w:tr>
      <w:tr w14:paraId="2C8109C3">
        <w:trPr>
          <w:trHeight w:val="567" w:hRule="atLeast"/>
          <w:jc w:val="center"/>
        </w:trPr>
        <w:tc>
          <w:tcPr>
            <w:tcW w:w="1453" w:type="dxa"/>
            <w:tcBorders>
              <w:top w:val="dashSmallGap" w:color="70AD47" w:themeColor="accent6" w:sz="4" w:space="0"/>
              <w:bottom w:val="dashSmallGap" w:color="ED7D31" w:themeColor="accent2" w:sz="4" w:space="0"/>
              <w:right w:val="dashSmallGap" w:color="ED7D31" w:themeColor="accent2" w:sz="4" w:space="0"/>
            </w:tcBorders>
            <w:shd w:val="clear" w:color="auto" w:fill="FBE5D6" w:themeFill="accent2" w:themeFillTint="32"/>
            <w:vAlign w:val="center"/>
          </w:tcPr>
          <w:p w14:paraId="01E9D202">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color w:val="ED7D31" w:themeColor="accent2"/>
                <w:szCs w:val="20"/>
                <w14:textFill>
                  <w14:solidFill>
                    <w14:schemeClr w14:val="accent2"/>
                  </w14:solidFill>
                </w14:textFill>
              </w:rPr>
            </w:pPr>
            <w:r>
              <w:rPr>
                <w:rFonts w:hint="eastAsia" w:ascii="黑体" w:hAnsi="黑体" w:eastAsia="黑体" w:cs="黑体"/>
                <w:b/>
                <w:color w:val="ED7D31" w:themeColor="accent2"/>
                <w:szCs w:val="20"/>
                <w14:textFill>
                  <w14:solidFill>
                    <w14:schemeClr w14:val="accent2"/>
                  </w14:solidFill>
                </w14:textFill>
              </w:rPr>
              <w:t>教学重难点</w:t>
            </w:r>
          </w:p>
        </w:tc>
        <w:tc>
          <w:tcPr>
            <w:tcW w:w="8185" w:type="dxa"/>
            <w:gridSpan w:val="2"/>
            <w:tcBorders>
              <w:top w:val="dashSmallGap" w:color="70AD47" w:themeColor="accent6" w:sz="4" w:space="0"/>
              <w:left w:val="dashSmallGap" w:color="ED7D31" w:themeColor="accent2" w:sz="4" w:space="0"/>
              <w:bottom w:val="dashSmallGap" w:color="ED7D31" w:themeColor="accent2" w:sz="4" w:space="0"/>
            </w:tcBorders>
            <w:shd w:val="clear" w:color="auto" w:fill="FFF9F2"/>
            <w:vAlign w:val="center"/>
          </w:tcPr>
          <w:p w14:paraId="48D38692">
            <w:pPr>
              <w:keepNext w:val="0"/>
              <w:keepLines w:val="0"/>
              <w:suppressLineNumbers w:val="0"/>
              <w:spacing w:before="0" w:beforeAutospacing="0" w:after="0" w:afterAutospacing="0" w:line="360" w:lineRule="auto"/>
              <w:ind w:left="0" w:right="0" w:hanging="8"/>
              <w:rPr>
                <w:rFonts w:hint="default" w:ascii="Times New Roman" w:hAnsi="Times New Roman"/>
                <w:b/>
                <w:szCs w:val="20"/>
              </w:rPr>
            </w:pPr>
            <w:r>
              <w:rPr>
                <w:rFonts w:hint="eastAsia" w:ascii="Times New Roman" w:hAnsi="Times New Roman"/>
                <w:b/>
                <w:szCs w:val="20"/>
              </w:rPr>
              <w:t>教学重点：</w:t>
            </w:r>
          </w:p>
          <w:p w14:paraId="2A0CA3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szCs w:val="20"/>
              </w:rPr>
            </w:pPr>
            <w:r>
              <w:rPr>
                <w:rFonts w:hint="eastAsia" w:ascii="Times New Roman" w:hAnsi="宋体"/>
                <w:szCs w:val="20"/>
              </w:rPr>
              <w:t>文学作品、影视作品和说唱艺术的语言审美</w:t>
            </w:r>
          </w:p>
          <w:p w14:paraId="163EF87D">
            <w:pPr>
              <w:keepNext w:val="0"/>
              <w:keepLines w:val="0"/>
              <w:suppressLineNumbers w:val="0"/>
              <w:spacing w:before="0" w:beforeAutospacing="0" w:after="0" w:afterAutospacing="0" w:line="360" w:lineRule="auto"/>
              <w:ind w:left="0" w:right="0" w:hanging="8"/>
              <w:rPr>
                <w:rFonts w:hint="default" w:ascii="Times New Roman" w:hAnsi="Times New Roman"/>
                <w:b/>
                <w:szCs w:val="20"/>
              </w:rPr>
            </w:pPr>
            <w:r>
              <w:rPr>
                <w:rFonts w:hint="eastAsia" w:ascii="Times New Roman" w:hAnsi="Times New Roman"/>
                <w:b/>
                <w:szCs w:val="20"/>
              </w:rPr>
              <w:t>教学难点：</w:t>
            </w:r>
          </w:p>
          <w:p w14:paraId="51BF0C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宋体" w:eastAsia="宋体"/>
                <w:szCs w:val="20"/>
                <w:lang w:eastAsia="zh-CN"/>
              </w:rPr>
            </w:pPr>
            <w:r>
              <w:rPr>
                <w:rFonts w:hint="eastAsia" w:ascii="Times New Roman" w:hAnsi="宋体"/>
                <w:szCs w:val="20"/>
              </w:rPr>
              <w:t>文学作品、影视作品和说唱艺术的语言审美的方法</w:t>
            </w:r>
          </w:p>
        </w:tc>
      </w:tr>
      <w:tr w14:paraId="2E7D6BFC">
        <w:trPr>
          <w:trHeight w:val="567" w:hRule="atLeast"/>
          <w:jc w:val="center"/>
        </w:trPr>
        <w:tc>
          <w:tcPr>
            <w:tcW w:w="1453" w:type="dxa"/>
            <w:tcBorders>
              <w:top w:val="dashSmallGap" w:color="ED7D31" w:themeColor="accent2" w:sz="4" w:space="0"/>
              <w:bottom w:val="dashSmallGap" w:color="ED7D31" w:themeColor="accent2" w:sz="4" w:space="0"/>
              <w:right w:val="dashSmallGap" w:color="ED7D31" w:themeColor="accent2" w:sz="4" w:space="0"/>
            </w:tcBorders>
            <w:shd w:val="clear" w:color="auto" w:fill="FBE5D6" w:themeFill="accent2" w:themeFillTint="32"/>
            <w:vAlign w:val="center"/>
          </w:tcPr>
          <w:p w14:paraId="7171404F">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color w:val="ED7D31" w:themeColor="accent2"/>
                <w:szCs w:val="20"/>
                <w14:textFill>
                  <w14:solidFill>
                    <w14:schemeClr w14:val="accent2"/>
                  </w14:solidFill>
                </w14:textFill>
              </w:rPr>
            </w:pPr>
            <w:r>
              <w:rPr>
                <w:rFonts w:hint="eastAsia" w:ascii="黑体" w:hAnsi="黑体" w:eastAsia="黑体" w:cs="黑体"/>
                <w:b/>
                <w:color w:val="ED7D31" w:themeColor="accent2"/>
                <w:szCs w:val="20"/>
                <w14:textFill>
                  <w14:solidFill>
                    <w14:schemeClr w14:val="accent2"/>
                  </w14:solidFill>
                </w14:textFill>
              </w:rPr>
              <w:t>教学方法</w:t>
            </w:r>
          </w:p>
        </w:tc>
        <w:tc>
          <w:tcPr>
            <w:tcW w:w="8185" w:type="dxa"/>
            <w:gridSpan w:val="2"/>
            <w:tcBorders>
              <w:top w:val="dashSmallGap" w:color="ED7D31" w:themeColor="accent2" w:sz="4" w:space="0"/>
              <w:left w:val="dashSmallGap" w:color="ED7D31" w:themeColor="accent2" w:sz="4" w:space="0"/>
              <w:bottom w:val="dashSmallGap" w:color="ED7D31" w:themeColor="accent2" w:sz="4" w:space="0"/>
            </w:tcBorders>
            <w:shd w:val="clear" w:color="auto" w:fill="FFF9F2"/>
            <w:vAlign w:val="center"/>
          </w:tcPr>
          <w:p w14:paraId="38BE0BF6">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讲授法、问答法、讨论法</w:t>
            </w:r>
          </w:p>
        </w:tc>
      </w:tr>
      <w:tr w14:paraId="0F9E10B3">
        <w:trPr>
          <w:trHeight w:val="567" w:hRule="atLeast"/>
          <w:jc w:val="center"/>
        </w:trPr>
        <w:tc>
          <w:tcPr>
            <w:tcW w:w="1453" w:type="dxa"/>
            <w:tcBorders>
              <w:top w:val="dashSmallGap" w:color="ED7D31" w:themeColor="accent2" w:sz="4" w:space="0"/>
              <w:bottom w:val="dashSmallGap" w:color="4472C4" w:themeColor="accent5" w:sz="4" w:space="0"/>
              <w:right w:val="dashSmallGap" w:color="ED7D31" w:themeColor="accent2" w:sz="4" w:space="0"/>
            </w:tcBorders>
            <w:shd w:val="clear" w:color="auto" w:fill="FBE5D6" w:themeFill="accent2" w:themeFillTint="32"/>
            <w:vAlign w:val="center"/>
          </w:tcPr>
          <w:p w14:paraId="6A5ACB41">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color w:val="ED7D31" w:themeColor="accent2"/>
                <w:szCs w:val="20"/>
                <w14:textFill>
                  <w14:solidFill>
                    <w14:schemeClr w14:val="accent2"/>
                  </w14:solidFill>
                </w14:textFill>
              </w:rPr>
            </w:pPr>
            <w:r>
              <w:rPr>
                <w:rFonts w:hint="eastAsia" w:ascii="黑体" w:hAnsi="黑体" w:eastAsia="黑体" w:cs="黑体"/>
                <w:b/>
                <w:color w:val="ED7D31" w:themeColor="accent2"/>
                <w:szCs w:val="20"/>
                <w14:textFill>
                  <w14:solidFill>
                    <w14:schemeClr w14:val="accent2"/>
                  </w14:solidFill>
                </w14:textFill>
              </w:rPr>
              <w:t>教学用具</w:t>
            </w:r>
          </w:p>
        </w:tc>
        <w:tc>
          <w:tcPr>
            <w:tcW w:w="8185" w:type="dxa"/>
            <w:gridSpan w:val="2"/>
            <w:tcBorders>
              <w:top w:val="dashSmallGap" w:color="ED7D31" w:themeColor="accent2" w:sz="4" w:space="0"/>
              <w:left w:val="dashSmallGap" w:color="ED7D31" w:themeColor="accent2" w:sz="4" w:space="0"/>
              <w:bottom w:val="dashSmallGap" w:color="4472C4" w:themeColor="accent5" w:sz="4" w:space="0"/>
            </w:tcBorders>
            <w:shd w:val="clear" w:color="auto" w:fill="FFF9F2"/>
            <w:vAlign w:val="center"/>
          </w:tcPr>
          <w:p w14:paraId="6B1D5CF1">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14:paraId="73F4617B">
        <w:trPr>
          <w:trHeight w:val="567" w:hRule="atLeast"/>
          <w:jc w:val="center"/>
        </w:trPr>
        <w:tc>
          <w:tcPr>
            <w:tcW w:w="1453" w:type="dxa"/>
            <w:tcBorders>
              <w:top w:val="dashSmallGap" w:color="4472C4" w:themeColor="accent5" w:sz="4" w:space="0"/>
              <w:bottom w:val="double" w:color="7E5F00" w:themeColor="accent4" w:themeShade="7F" w:sz="4" w:space="0"/>
              <w:right w:val="dashSmallGap" w:color="4472C4" w:themeColor="accent5" w:sz="4" w:space="0"/>
            </w:tcBorders>
            <w:shd w:val="clear" w:color="auto" w:fill="C6DFF7"/>
            <w:vAlign w:val="center"/>
          </w:tcPr>
          <w:p w14:paraId="5018A48A">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szCs w:val="20"/>
              </w:rPr>
            </w:pPr>
            <w:r>
              <w:rPr>
                <w:rFonts w:hint="eastAsia" w:ascii="黑体" w:hAnsi="黑体" w:eastAsia="黑体" w:cs="黑体"/>
                <w:b/>
                <w:color w:val="4472C4" w:themeColor="accent5"/>
                <w:szCs w:val="20"/>
                <w14:textFill>
                  <w14:solidFill>
                    <w14:schemeClr w14:val="accent5"/>
                  </w14:solidFill>
                </w14:textFill>
              </w:rPr>
              <w:t>教学设计</w:t>
            </w:r>
          </w:p>
        </w:tc>
        <w:tc>
          <w:tcPr>
            <w:tcW w:w="8185" w:type="dxa"/>
            <w:gridSpan w:val="2"/>
            <w:tcBorders>
              <w:top w:val="dashSmallGap" w:color="4472C4" w:themeColor="accent5" w:sz="4" w:space="0"/>
              <w:left w:val="dashSmallGap" w:color="4472C4" w:themeColor="accent5" w:sz="4" w:space="0"/>
              <w:bottom w:val="double" w:color="7E5F00" w:themeColor="accent4" w:themeShade="7F" w:sz="4" w:space="0"/>
            </w:tcBorders>
            <w:shd w:val="clear" w:color="auto" w:fill="EBF5FF"/>
            <w:vAlign w:val="center"/>
          </w:tcPr>
          <w:p w14:paraId="02CCC32E">
            <w:pPr>
              <w:keepNext w:val="0"/>
              <w:keepLines w:val="0"/>
              <w:suppressLineNumbers w:val="0"/>
              <w:spacing w:before="0" w:beforeAutospacing="0" w:after="0" w:afterAutospacing="0" w:line="360" w:lineRule="auto"/>
              <w:ind w:left="0" w:right="0"/>
              <w:rPr>
                <w:rFonts w:hint="default" w:ascii="Times New Roman" w:hAnsi="宋体"/>
                <w:szCs w:val="20"/>
              </w:rPr>
            </w:pPr>
            <w:r>
              <w:rPr>
                <w:rFonts w:hint="eastAsia" w:ascii="Times New Roman" w:hAnsi="宋体"/>
                <w:szCs w:val="20"/>
              </w:rPr>
              <w:t>第1节课：激趣导入（15min）--传授新知（30min）</w:t>
            </w:r>
          </w:p>
          <w:p w14:paraId="5E9F1C26">
            <w:pPr>
              <w:keepNext w:val="0"/>
              <w:keepLines w:val="0"/>
              <w:suppressLineNumbers w:val="0"/>
              <w:spacing w:before="0" w:beforeAutospacing="0" w:after="0" w:afterAutospacing="0" w:line="360" w:lineRule="auto"/>
              <w:ind w:left="0" w:right="0"/>
              <w:rPr>
                <w:rFonts w:hint="eastAsia" w:ascii="Times New Roman" w:hAnsi="宋体"/>
                <w:szCs w:val="20"/>
              </w:rPr>
            </w:pPr>
            <w:r>
              <w:rPr>
                <w:rFonts w:hint="eastAsia" w:ascii="Times New Roman" w:hAnsi="宋体"/>
                <w:szCs w:val="20"/>
              </w:rPr>
              <w:t>第</w:t>
            </w:r>
            <w:r>
              <w:rPr>
                <w:rFonts w:hint="default" w:ascii="Times New Roman" w:hAnsi="宋体"/>
                <w:szCs w:val="20"/>
              </w:rPr>
              <w:t>2</w:t>
            </w:r>
            <w:r>
              <w:rPr>
                <w:rFonts w:hint="eastAsia" w:ascii="Times New Roman" w:hAnsi="宋体"/>
                <w:szCs w:val="20"/>
              </w:rPr>
              <w:t>节课：继续探索（</w:t>
            </w:r>
            <w:r>
              <w:rPr>
                <w:rFonts w:hint="eastAsia" w:ascii="Times New Roman" w:hAnsi="宋体"/>
                <w:szCs w:val="20"/>
                <w:lang w:val="en-US" w:eastAsia="zh-CN"/>
              </w:rPr>
              <w:t>3</w:t>
            </w:r>
            <w:r>
              <w:rPr>
                <w:rFonts w:hint="eastAsia" w:ascii="Times New Roman" w:hAnsi="宋体"/>
                <w:szCs w:val="20"/>
              </w:rPr>
              <w:t>5min）--强化练习（5min）--课堂小结（3min）--作业布置（2min）</w:t>
            </w:r>
          </w:p>
          <w:p w14:paraId="149BBB51">
            <w:pPr>
              <w:keepNext w:val="0"/>
              <w:keepLines w:val="0"/>
              <w:suppressLineNumbers w:val="0"/>
              <w:spacing w:before="0" w:beforeAutospacing="0" w:after="0" w:afterAutospacing="0" w:line="360" w:lineRule="auto"/>
              <w:ind w:left="0" w:right="0"/>
              <w:rPr>
                <w:rFonts w:hint="eastAsia" w:ascii="Times New Roman" w:hAnsi="宋体"/>
                <w:szCs w:val="20"/>
              </w:rPr>
            </w:pPr>
            <w:r>
              <w:rPr>
                <w:rFonts w:hint="eastAsia" w:ascii="Times New Roman" w:hAnsi="宋体"/>
                <w:szCs w:val="20"/>
              </w:rPr>
              <w:t>第</w:t>
            </w:r>
            <w:r>
              <w:rPr>
                <w:rFonts w:hint="eastAsia" w:ascii="Times New Roman" w:hAnsi="宋体"/>
                <w:szCs w:val="20"/>
                <w:lang w:val="en-US" w:eastAsia="zh-CN"/>
              </w:rPr>
              <w:t>3</w:t>
            </w:r>
            <w:r>
              <w:rPr>
                <w:rFonts w:hint="eastAsia" w:ascii="Times New Roman" w:hAnsi="宋体"/>
                <w:szCs w:val="20"/>
              </w:rPr>
              <w:t>节课：继续探索（</w:t>
            </w:r>
            <w:r>
              <w:rPr>
                <w:rFonts w:hint="eastAsia" w:ascii="Times New Roman" w:hAnsi="宋体"/>
                <w:szCs w:val="20"/>
                <w:lang w:val="en-US" w:eastAsia="zh-CN"/>
              </w:rPr>
              <w:t>3</w:t>
            </w:r>
            <w:r>
              <w:rPr>
                <w:rFonts w:hint="eastAsia" w:ascii="Times New Roman" w:hAnsi="宋体"/>
                <w:szCs w:val="20"/>
              </w:rPr>
              <w:t>5min）--强化练习（5min）--课堂小结（3min）--作业布置（2min）</w:t>
            </w:r>
          </w:p>
          <w:p w14:paraId="2EF48D32">
            <w:pPr>
              <w:keepNext w:val="0"/>
              <w:keepLines w:val="0"/>
              <w:suppressLineNumbers w:val="0"/>
              <w:spacing w:before="0" w:beforeAutospacing="0" w:after="0" w:afterAutospacing="0" w:line="360" w:lineRule="auto"/>
              <w:ind w:left="0" w:right="0"/>
              <w:rPr>
                <w:rFonts w:hint="eastAsia" w:ascii="Times New Roman" w:hAnsi="宋体"/>
                <w:szCs w:val="20"/>
              </w:rPr>
            </w:pPr>
            <w:r>
              <w:rPr>
                <w:rFonts w:hint="eastAsia" w:ascii="Times New Roman" w:hAnsi="宋体"/>
                <w:szCs w:val="20"/>
              </w:rPr>
              <w:t>第</w:t>
            </w:r>
            <w:r>
              <w:rPr>
                <w:rFonts w:hint="eastAsia" w:ascii="Times New Roman" w:hAnsi="宋体"/>
                <w:szCs w:val="20"/>
                <w:lang w:val="en-US" w:eastAsia="zh-CN"/>
              </w:rPr>
              <w:t>4</w:t>
            </w:r>
            <w:r>
              <w:rPr>
                <w:rFonts w:hint="eastAsia" w:ascii="Times New Roman" w:hAnsi="宋体"/>
                <w:szCs w:val="20"/>
              </w:rPr>
              <w:t>节课：朗诵表演（</w:t>
            </w:r>
            <w:r>
              <w:rPr>
                <w:rFonts w:hint="eastAsia" w:ascii="Times New Roman" w:hAnsi="宋体"/>
                <w:szCs w:val="20"/>
                <w:lang w:val="en-US" w:eastAsia="zh-CN"/>
              </w:rPr>
              <w:t>40</w:t>
            </w:r>
            <w:r>
              <w:rPr>
                <w:rFonts w:hint="eastAsia" w:ascii="Times New Roman" w:hAnsi="宋体"/>
                <w:szCs w:val="20"/>
              </w:rPr>
              <w:t>min）--评价选优（</w:t>
            </w:r>
            <w:r>
              <w:rPr>
                <w:rFonts w:hint="eastAsia" w:ascii="Times New Roman" w:hAnsi="宋体"/>
                <w:szCs w:val="20"/>
                <w:lang w:val="en-US" w:eastAsia="zh-CN"/>
              </w:rPr>
              <w:t>5</w:t>
            </w:r>
            <w:r>
              <w:rPr>
                <w:rFonts w:hint="eastAsia" w:ascii="Times New Roman" w:hAnsi="宋体"/>
                <w:szCs w:val="20"/>
              </w:rPr>
              <w:t>min）</w:t>
            </w:r>
          </w:p>
        </w:tc>
      </w:tr>
      <w:tr w14:paraId="0392FFC6">
        <w:trPr>
          <w:trHeight w:val="567" w:hRule="atLeast"/>
          <w:jc w:val="center"/>
        </w:trPr>
        <w:tc>
          <w:tcPr>
            <w:tcW w:w="1453" w:type="dxa"/>
            <w:tcBorders>
              <w:top w:val="double" w:color="7E5F00" w:themeColor="accent4" w:themeShade="7F" w:sz="4" w:space="0"/>
              <w:bottom w:val="double" w:color="7E5F00" w:themeColor="accent4" w:themeShade="7F" w:sz="4" w:space="0"/>
            </w:tcBorders>
            <w:shd w:val="clear" w:color="auto" w:fill="FFE599" w:themeFill="accent4" w:themeFillTint="66"/>
            <w:vAlign w:val="center"/>
          </w:tcPr>
          <w:p w14:paraId="76B8BAF0">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7F6000" w:themeColor="accent4" w:themeShade="80"/>
                <w:szCs w:val="24"/>
              </w:rPr>
            </w:pPr>
            <w:r>
              <w:rPr>
                <w:rFonts w:hint="eastAsia" w:ascii="黑体" w:hAnsi="黑体" w:eastAsia="黑体" w:cs="黑体"/>
                <w:b/>
                <w:bCs w:val="0"/>
                <w:color w:val="7F6000" w:themeColor="accent4" w:themeShade="80"/>
                <w:szCs w:val="24"/>
              </w:rPr>
              <w:t>教学过程</w:t>
            </w:r>
          </w:p>
        </w:tc>
        <w:tc>
          <w:tcPr>
            <w:tcW w:w="6522" w:type="dxa"/>
            <w:tcBorders>
              <w:top w:val="double" w:color="7E5F00" w:themeColor="accent4" w:themeShade="7F" w:sz="4" w:space="0"/>
              <w:bottom w:val="double" w:color="7E5F00" w:themeColor="accent4" w:themeShade="7F" w:sz="4" w:space="0"/>
            </w:tcBorders>
            <w:shd w:val="clear" w:color="auto" w:fill="FFE599" w:themeFill="accent4" w:themeFillTint="66"/>
            <w:vAlign w:val="center"/>
          </w:tcPr>
          <w:p w14:paraId="4C20EB7B">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7F6000" w:themeColor="accent4" w:themeShade="80"/>
                <w:szCs w:val="20"/>
              </w:rPr>
            </w:pPr>
            <w:r>
              <w:rPr>
                <w:rFonts w:hint="eastAsia" w:ascii="Times New Roman" w:hAnsi="Times New Roman"/>
                <w:b/>
                <w:bCs w:val="0"/>
                <w:color w:val="7F6000" w:themeColor="accent4" w:themeShade="80"/>
                <w:szCs w:val="24"/>
              </w:rPr>
              <w:t>主 要 教 学 内 容 及 步 骤</w:t>
            </w:r>
          </w:p>
        </w:tc>
        <w:tc>
          <w:tcPr>
            <w:tcW w:w="1663" w:type="dxa"/>
            <w:tcBorders>
              <w:top w:val="double" w:color="7E5F00" w:themeColor="accent4" w:themeShade="7F" w:sz="4" w:space="0"/>
              <w:bottom w:val="double" w:color="7E5F00" w:themeColor="accent4" w:themeShade="7F" w:sz="4" w:space="0"/>
            </w:tcBorders>
            <w:shd w:val="clear" w:color="auto" w:fill="FFE599" w:themeFill="accent4" w:themeFillTint="66"/>
            <w:vAlign w:val="center"/>
          </w:tcPr>
          <w:p w14:paraId="306B8B20">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7F6000" w:themeColor="accent4" w:themeShade="80"/>
                <w:szCs w:val="20"/>
              </w:rPr>
            </w:pPr>
            <w:r>
              <w:rPr>
                <w:rFonts w:hint="default" w:ascii="Times New Roman" w:hAnsi="Times New Roman"/>
                <w:b/>
                <w:bCs w:val="0"/>
                <w:color w:val="7F6000" w:themeColor="accent4" w:themeShade="80"/>
                <w:szCs w:val="20"/>
              </w:rPr>
              <w:t>设计意图</w:t>
            </w:r>
          </w:p>
        </w:tc>
      </w:tr>
      <w:tr w14:paraId="2A69A25D">
        <w:trPr>
          <w:trHeight w:val="567" w:hRule="atLeast"/>
          <w:jc w:val="center"/>
        </w:trPr>
        <w:tc>
          <w:tcPr>
            <w:tcW w:w="1453" w:type="dxa"/>
            <w:tcBorders>
              <w:top w:val="double" w:color="7E5F00" w:themeColor="accent4" w:themeShade="7F" w:sz="4" w:space="0"/>
              <w:bottom w:val="dashSmallGap" w:color="FFC000" w:themeColor="accent4" w:sz="4" w:space="0"/>
              <w:right w:val="dashSmallGap" w:color="7E5F00" w:themeColor="accent4" w:themeShade="7F" w:sz="4" w:space="0"/>
            </w:tcBorders>
            <w:shd w:val="clear" w:color="auto" w:fill="F5FFF0"/>
            <w:vAlign w:val="center"/>
          </w:tcPr>
          <w:p w14:paraId="42E07A4B">
            <w:pPr>
              <w:keepNext w:val="0"/>
              <w:keepLines w:val="0"/>
              <w:suppressLineNumbers w:val="0"/>
              <w:spacing w:before="0" w:beforeAutospacing="0" w:after="0" w:afterAutospacing="0" w:line="360" w:lineRule="auto"/>
              <w:ind w:left="0" w:right="0"/>
              <w:rPr>
                <w:rFonts w:hint="default" w:ascii="微软雅黑" w:hAnsi="微软雅黑" w:eastAsia="微软雅黑"/>
                <w:b/>
                <w:sz w:val="24"/>
                <w:szCs w:val="24"/>
              </w:rPr>
            </w:pPr>
          </w:p>
          <w:p w14:paraId="2D3B0E02">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548235" w:themeColor="accent6" w:themeShade="BF"/>
                <w:sz w:val="24"/>
                <w:szCs w:val="24"/>
              </w:rPr>
            </w:pPr>
            <w:r>
              <w:rPr>
                <w:rFonts w:hint="eastAsia" w:ascii="微软雅黑" w:hAnsi="微软雅黑" w:eastAsia="微软雅黑"/>
                <w:b/>
                <w:color w:val="548235" w:themeColor="accent6" w:themeShade="BF"/>
                <w:sz w:val="24"/>
                <w:szCs w:val="24"/>
              </w:rPr>
              <w:t>激趣导入</w:t>
            </w:r>
          </w:p>
          <w:p w14:paraId="4358B598">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color w:val="548235" w:themeColor="accent6" w:themeShade="BF"/>
                <w:szCs w:val="24"/>
              </w:rPr>
              <w:t>（15</w:t>
            </w:r>
            <w:r>
              <w:rPr>
                <w:rFonts w:hint="eastAsia" w:ascii="Times New Roman" w:hAnsi="Times New Roman"/>
                <w:color w:val="548235" w:themeColor="accent6" w:themeShade="BF"/>
                <w:szCs w:val="24"/>
              </w:rPr>
              <w:t>min</w:t>
            </w:r>
            <w:r>
              <w:rPr>
                <w:rFonts w:hint="default" w:ascii="Times New Roman" w:hAnsi="Times New Roman"/>
                <w:color w:val="548235" w:themeColor="accent6" w:themeShade="BF"/>
                <w:szCs w:val="24"/>
              </w:rPr>
              <w:t>）</w:t>
            </w:r>
          </w:p>
        </w:tc>
        <w:tc>
          <w:tcPr>
            <w:tcW w:w="6522" w:type="dxa"/>
            <w:tcBorders>
              <w:top w:val="double" w:color="7E5F00" w:themeColor="accent4" w:themeShade="7F" w:sz="4" w:space="0"/>
              <w:left w:val="dashSmallGap" w:color="7E5F00" w:themeColor="accent4" w:themeShade="7F" w:sz="4" w:space="0"/>
              <w:bottom w:val="dashSmallGap" w:color="FFC000" w:themeColor="accent4" w:sz="4" w:space="0"/>
              <w:right w:val="dashSmallGap" w:color="7E5F00" w:themeColor="accent4" w:themeShade="7F" w:sz="4" w:space="0"/>
            </w:tcBorders>
            <w:vAlign w:val="center"/>
          </w:tcPr>
          <w:p w14:paraId="258DF027">
            <w:pPr>
              <w:keepNext w:val="0"/>
              <w:keepLines w:val="0"/>
              <w:suppressLineNumbers w:val="0"/>
              <w:spacing w:before="0" w:beforeAutospacing="0" w:after="0" w:afterAutospacing="0" w:line="360" w:lineRule="auto"/>
              <w:ind w:left="0" w:right="0"/>
              <w:rPr>
                <w:rFonts w:hint="default" w:ascii="MS Mincho" w:hAnsi="MS Mincho" w:cs="MS Mincho"/>
              </w:rPr>
            </w:pPr>
            <w:r>
              <w:rPr>
                <w:rFonts w:hint="eastAsia" w:ascii="Times New Roman" w:hAnsi="Times New Roman"/>
                <w:szCs w:val="24"/>
              </w:rPr>
              <w:t>☞用</w:t>
            </w:r>
            <w:r>
              <w:rPr>
                <w:rFonts w:hint="eastAsia" w:ascii="Times New Roman" w:hAnsi="Times New Roman"/>
                <w:szCs w:val="24"/>
                <w:lang w:eastAsia="zh-CN"/>
              </w:rPr>
              <w:t>图片</w:t>
            </w:r>
            <w:r>
              <w:rPr>
                <w:rFonts w:hint="eastAsia" w:ascii="MS Mincho" w:hAnsi="MS Mincho" w:cs="MS Mincho"/>
                <w:lang w:eastAsia="zh-CN"/>
              </w:rPr>
              <w:t>展示</w:t>
            </w:r>
            <w:r>
              <w:rPr>
                <w:rFonts w:hint="eastAsia" w:ascii="MS Mincho" w:hAnsi="MS Mincho" w:cs="MS Mincho"/>
              </w:rPr>
              <w:t>导入</w:t>
            </w:r>
          </w:p>
          <w:p w14:paraId="15310852">
            <w:pPr>
              <w:keepNext w:val="0"/>
              <w:keepLines w:val="0"/>
              <w:suppressLineNumbers w:val="0"/>
              <w:spacing w:before="0" w:beforeAutospacing="0" w:after="0" w:afterAutospacing="0" w:line="360" w:lineRule="auto"/>
              <w:ind w:left="0" w:right="0"/>
              <w:rPr>
                <w:rFonts w:hint="default"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利用</w:t>
            </w:r>
            <w:r>
              <w:rPr>
                <w:rFonts w:hint="eastAsia" w:ascii="Times New Roman" w:hAnsi="Times New Roman"/>
                <w:b/>
                <w:color w:val="CC0066"/>
                <w:szCs w:val="24"/>
                <w:lang w:eastAsia="zh-CN"/>
              </w:rPr>
              <w:t>诗词相关的图片展示</w:t>
            </w:r>
            <w:r>
              <w:rPr>
                <w:rFonts w:hint="eastAsia" w:ascii="Times New Roman" w:hAnsi="Times New Roman"/>
                <w:b/>
                <w:color w:val="CC0066"/>
                <w:szCs w:val="24"/>
              </w:rPr>
              <w:t>导入课题。</w:t>
            </w:r>
          </w:p>
          <w:p w14:paraId="2CC576EB">
            <w:pPr>
              <w:keepNext w:val="0"/>
              <w:keepLines w:val="0"/>
              <w:suppressLineNumbers w:val="0"/>
              <w:spacing w:before="0" w:beforeAutospacing="0" w:after="0" w:afterAutospacing="0" w:line="360" w:lineRule="auto"/>
              <w:ind w:left="0" w:right="0" w:firstLine="420" w:firstLineChars="200"/>
              <w:rPr>
                <w:rFonts w:hint="eastAsia" w:ascii="Times New Roman" w:hAnsi="Times New Roman" w:eastAsia="方正中等线_GBK"/>
                <w:szCs w:val="20"/>
                <w:shd w:val="pct10" w:color="auto" w:fill="FFFFFF"/>
              </w:rPr>
            </w:pPr>
            <w:r>
              <w:rPr>
                <w:rFonts w:hint="eastAsia" w:ascii="楷体" w:hAnsi="楷体" w:eastAsia="楷体" w:cs="楷体"/>
                <w:szCs w:val="20"/>
                <w:shd w:val="clear" w:color="auto" w:fill="auto"/>
              </w:rPr>
              <w:t>玉门关遗址</w:t>
            </w:r>
          </w:p>
          <w:p w14:paraId="295DBF62">
            <w:pPr>
              <w:keepNext w:val="0"/>
              <w:keepLines w:val="0"/>
              <w:suppressLineNumbers w:val="0"/>
              <w:spacing w:before="0" w:beforeAutospacing="0" w:after="0" w:afterAutospacing="0" w:line="360" w:lineRule="auto"/>
              <w:ind w:left="0" w:right="0" w:firstLine="420" w:firstLineChars="200"/>
              <w:rPr>
                <w:rFonts w:hint="default" w:ascii="宋体" w:hAnsi="宋体" w:cs="宋体"/>
                <w:b/>
                <w:kern w:val="0"/>
                <w:szCs w:val="24"/>
              </w:rPr>
            </w:pPr>
            <w:r>
              <w:rPr>
                <w:rFonts w:hint="default" w:ascii="宋体" w:hAnsi="宋体" w:cs="宋体"/>
                <w:b/>
                <w:kern w:val="0"/>
                <w:szCs w:val="24"/>
              </w:rPr>
              <w:t>同学们在</w:t>
            </w:r>
            <w:r>
              <w:rPr>
                <w:rFonts w:hint="eastAsia" w:ascii="宋体" w:hAnsi="宋体" w:cs="宋体"/>
                <w:b/>
                <w:kern w:val="0"/>
                <w:szCs w:val="24"/>
                <w:lang w:eastAsia="zh-CN"/>
              </w:rPr>
              <w:t>以前的学习</w:t>
            </w:r>
            <w:r>
              <w:rPr>
                <w:rFonts w:hint="default" w:ascii="宋体" w:hAnsi="宋体" w:cs="宋体"/>
                <w:b/>
                <w:kern w:val="0"/>
                <w:szCs w:val="24"/>
              </w:rPr>
              <w:t>中有没有</w:t>
            </w:r>
            <w:r>
              <w:rPr>
                <w:rFonts w:hint="eastAsia" w:ascii="宋体" w:hAnsi="宋体" w:cs="宋体"/>
                <w:b/>
                <w:kern w:val="0"/>
                <w:szCs w:val="24"/>
                <w:lang w:eastAsia="zh-CN"/>
              </w:rPr>
              <w:t>熟悉的诗词</w:t>
            </w:r>
            <w:r>
              <w:rPr>
                <w:rFonts w:hint="eastAsia" w:ascii="宋体" w:hAnsi="宋体" w:cs="宋体"/>
                <w:b/>
                <w:kern w:val="0"/>
                <w:szCs w:val="24"/>
              </w:rPr>
              <w:t>？可以和大家一起分享一下。</w:t>
            </w:r>
          </w:p>
          <w:p w14:paraId="7EF3EC73">
            <w:pPr>
              <w:keepNext w:val="0"/>
              <w:keepLines w:val="0"/>
              <w:suppressLineNumbers w:val="0"/>
              <w:spacing w:before="0" w:beforeAutospacing="0" w:after="0" w:afterAutospacing="0" w:line="360" w:lineRule="auto"/>
              <w:ind w:left="0" w:right="0"/>
              <w:rPr>
                <w:rFonts w:hint="default" w:ascii="Times New Roman" w:hAnsi="Times New Roman"/>
                <w:b/>
                <w:color w:val="CC0066"/>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rPr>
              <w:t>发言，分享</w:t>
            </w:r>
            <w:r>
              <w:rPr>
                <w:rFonts w:hint="eastAsia" w:ascii="Times New Roman" w:hAnsi="Times New Roman"/>
                <w:b/>
                <w:color w:val="CC0066"/>
                <w:lang w:eastAsia="zh-CN"/>
              </w:rPr>
              <w:t>诗词</w:t>
            </w:r>
            <w:bookmarkStart w:id="0" w:name="_GoBack"/>
            <w:bookmarkEnd w:id="0"/>
            <w:r>
              <w:rPr>
                <w:rFonts w:hint="eastAsia" w:ascii="Times New Roman" w:hAnsi="Times New Roman"/>
                <w:b/>
                <w:color w:val="CC0066"/>
              </w:rPr>
              <w:t>。</w:t>
            </w:r>
          </w:p>
          <w:p w14:paraId="38F5E399">
            <w:pPr>
              <w:keepNext w:val="0"/>
              <w:keepLines w:val="0"/>
              <w:suppressLineNumbers w:val="0"/>
              <w:spacing w:before="0" w:beforeAutospacing="0" w:after="0" w:afterAutospacing="0" w:line="360" w:lineRule="auto"/>
              <w:ind w:left="0" w:right="0"/>
              <w:rPr>
                <w:rFonts w:hint="default" w:ascii="Times New Roman" w:hAnsi="Times New Roman"/>
                <w:b/>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提出问题，引发思考。</w:t>
            </w:r>
          </w:p>
          <w:p w14:paraId="400AD67B">
            <w:pPr>
              <w:keepNext w:val="0"/>
              <w:keepLines w:val="0"/>
              <w:suppressLineNumbers w:val="0"/>
              <w:spacing w:before="0" w:beforeAutospacing="0" w:after="0" w:afterAutospacing="0" w:line="360" w:lineRule="auto"/>
              <w:ind w:left="0" w:right="0"/>
              <w:rPr>
                <w:rFonts w:hint="eastAsia" w:ascii="宋体" w:hAnsi="宋体" w:cs="宋体"/>
                <w:b/>
                <w:kern w:val="0"/>
                <w:szCs w:val="24"/>
                <w:lang w:eastAsia="zh-CN"/>
              </w:rPr>
            </w:pPr>
            <w:r>
              <w:rPr>
                <w:rFonts w:hint="eastAsia" w:ascii="宋体" w:hAnsi="宋体" w:cs="宋体"/>
                <w:b/>
                <w:kern w:val="0"/>
                <w:szCs w:val="24"/>
                <w:lang w:eastAsia="zh-CN"/>
              </w:rPr>
              <w:t>怎么去赏析文学作品？</w:t>
            </w:r>
          </w:p>
          <w:p w14:paraId="7714CAAB">
            <w:pPr>
              <w:keepNext w:val="0"/>
              <w:keepLines w:val="0"/>
              <w:suppressLineNumbers w:val="0"/>
              <w:spacing w:before="0" w:beforeAutospacing="0" w:after="0" w:afterAutospacing="0" w:line="360" w:lineRule="auto"/>
              <w:ind w:left="0" w:right="0"/>
              <w:rPr>
                <w:rFonts w:hint="default" w:hAnsi="宋体"/>
                <w:bCs/>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rPr>
              <w:t>思考、讨论。</w:t>
            </w:r>
          </w:p>
          <w:p w14:paraId="24AB0FED">
            <w:pPr>
              <w:keepNext w:val="0"/>
              <w:keepLines w:val="0"/>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揭示今天的学习主题，板书。</w:t>
            </w:r>
          </w:p>
          <w:p w14:paraId="34B77EE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szCs w:val="24"/>
              </w:rPr>
            </w:pPr>
            <w:r>
              <w:rPr>
                <w:rFonts w:hint="eastAsia" w:ascii="Times New Roman" w:hAnsi="Times New Roman"/>
                <w:b/>
                <w:szCs w:val="24"/>
              </w:rPr>
              <w:t>以文学艺术作品为主要对象，以文学批评和欣赏的方式开展审美活动，研究其美的形式和美的本质，这种文艺批评和欣赏的一般美学应该是属于实用美学的范畴。（板书）。</w:t>
            </w:r>
          </w:p>
        </w:tc>
        <w:tc>
          <w:tcPr>
            <w:tcW w:w="1663" w:type="dxa"/>
            <w:tcBorders>
              <w:top w:val="double" w:color="7E5F00" w:themeColor="accent4" w:themeShade="7F" w:sz="4" w:space="0"/>
              <w:left w:val="dashSmallGap" w:color="7E5F00" w:themeColor="accent4" w:themeShade="7F" w:sz="4" w:space="0"/>
              <w:bottom w:val="dashSmallGap" w:color="FFC000" w:themeColor="accent4" w:sz="4" w:space="0"/>
            </w:tcBorders>
            <w:vAlign w:val="center"/>
          </w:tcPr>
          <w:p w14:paraId="5ACC1AAB">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w:t>
            </w:r>
            <w:r>
              <w:rPr>
                <w:rFonts w:hint="eastAsia" w:ascii="Times New Roman" w:hAnsi="Times New Roman"/>
                <w:b/>
                <w:szCs w:val="24"/>
                <w:lang w:eastAsia="zh-CN"/>
              </w:rPr>
              <w:t>观察图片</w:t>
            </w:r>
            <w:r>
              <w:rPr>
                <w:rFonts w:hint="eastAsia" w:ascii="Times New Roman" w:hAnsi="Times New Roman"/>
                <w:b/>
                <w:szCs w:val="24"/>
              </w:rPr>
              <w:t>，让学生了解</w:t>
            </w:r>
            <w:r>
              <w:rPr>
                <w:rFonts w:hint="eastAsia" w:ascii="Times New Roman" w:hAnsi="Times New Roman"/>
                <w:b/>
                <w:szCs w:val="24"/>
                <w:lang w:eastAsia="zh-CN"/>
              </w:rPr>
              <w:t>文学作品</w:t>
            </w:r>
            <w:r>
              <w:rPr>
                <w:rFonts w:hint="eastAsia" w:ascii="Times New Roman" w:hAnsi="Times New Roman"/>
                <w:b/>
                <w:szCs w:val="24"/>
                <w:lang w:val="en-US" w:eastAsia="zh-CN"/>
              </w:rPr>
              <w:t xml:space="preserve"> </w:t>
            </w:r>
            <w:r>
              <w:rPr>
                <w:rFonts w:hint="eastAsia" w:ascii="Times New Roman" w:hAnsi="Times New Roman"/>
                <w:b/>
                <w:szCs w:val="24"/>
              </w:rPr>
              <w:t>，激发学生的学习欲望。</w:t>
            </w:r>
          </w:p>
        </w:tc>
      </w:tr>
      <w:tr w14:paraId="5563D3F1">
        <w:trPr>
          <w:trHeight w:val="567" w:hRule="atLeast"/>
          <w:jc w:val="center"/>
        </w:trPr>
        <w:tc>
          <w:tcPr>
            <w:tcW w:w="1453" w:type="dxa"/>
            <w:tcBorders>
              <w:top w:val="dashSmallGap" w:color="FFC000" w:themeColor="accent4" w:sz="4" w:space="0"/>
              <w:bottom w:val="dashSmallGap" w:color="FFC000" w:themeColor="accent4" w:sz="4" w:space="0"/>
              <w:right w:val="dashSmallGap" w:color="FFC000" w:themeColor="accent4" w:sz="4" w:space="0"/>
            </w:tcBorders>
            <w:shd w:val="clear" w:color="auto" w:fill="FFE599" w:themeFill="accent4" w:themeFillTint="66"/>
            <w:vAlign w:val="center"/>
          </w:tcPr>
          <w:p w14:paraId="13A2E6D7">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C55A11" w:themeColor="accent2" w:themeShade="BF"/>
                <w:sz w:val="24"/>
                <w:szCs w:val="24"/>
              </w:rPr>
            </w:pPr>
            <w:r>
              <w:rPr>
                <w:rFonts w:hint="default" w:ascii="微软雅黑" w:hAnsi="微软雅黑" w:eastAsia="微软雅黑"/>
                <w:b/>
                <w:color w:val="C55A11" w:themeColor="accent2" w:themeShade="BF"/>
                <w:sz w:val="24"/>
                <w:szCs w:val="24"/>
              </w:rPr>
              <w:t>传授新知</w:t>
            </w:r>
          </w:p>
          <w:p w14:paraId="60F24AED">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default" w:ascii="Times New Roman" w:hAnsi="Times New Roman"/>
                <w:color w:val="C55A11" w:themeColor="accent2" w:themeShade="BF"/>
                <w:szCs w:val="24"/>
              </w:rPr>
              <w:t>（30</w:t>
            </w:r>
            <w:r>
              <w:rPr>
                <w:rFonts w:hint="eastAsia" w:ascii="Times New Roman" w:hAnsi="Times New Roman"/>
                <w:color w:val="C55A11" w:themeColor="accent2" w:themeShade="BF"/>
                <w:szCs w:val="24"/>
              </w:rPr>
              <w:t>min</w:t>
            </w:r>
            <w:r>
              <w:rPr>
                <w:rFonts w:hint="default" w:ascii="Times New Roman" w:hAnsi="Times New Roman"/>
                <w:color w:val="C55A11" w:themeColor="accent2" w:themeShade="BF"/>
                <w:szCs w:val="24"/>
              </w:rPr>
              <w:t>）</w:t>
            </w:r>
          </w:p>
        </w:tc>
        <w:tc>
          <w:tcPr>
            <w:tcW w:w="6522" w:type="dxa"/>
            <w:tcBorders>
              <w:top w:val="dashSmallGap" w:color="FFC000" w:themeColor="accent4" w:sz="4" w:space="0"/>
              <w:left w:val="dashSmallGap" w:color="FFC000" w:themeColor="accent4" w:sz="4" w:space="0"/>
              <w:bottom w:val="dashSmallGap" w:color="FFC000" w:themeColor="accent4" w:sz="4" w:space="0"/>
              <w:right w:val="dashSmallGap" w:color="FFC000" w:themeColor="accent4" w:sz="4" w:space="0"/>
            </w:tcBorders>
            <w:vAlign w:val="center"/>
          </w:tcPr>
          <w:p w14:paraId="5870EAFE">
            <w:pPr>
              <w:pStyle w:val="15"/>
              <w:keepNext/>
              <w:keepLines/>
              <w:suppressLineNumbers w:val="0"/>
              <w:spacing w:before="0" w:beforeAutospacing="0" w:afterAutospacing="0" w:line="360" w:lineRule="auto"/>
              <w:ind w:left="0" w:right="0"/>
              <w:rPr>
                <w:rFonts w:hint="default"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【教师】</w:t>
            </w:r>
            <w:r>
              <w:rPr>
                <w:rFonts w:hint="eastAsia" w:ascii="Times New Roman" w:hAnsi="Times New Roman" w:cs="Times New Roman"/>
                <w:b/>
                <w:bCs/>
                <w:color w:val="CC0066"/>
                <w:sz w:val="21"/>
                <w:szCs w:val="22"/>
                <w:lang w:val="en-US" w:eastAsia="zh-CN" w:bidi="ar-SA"/>
              </w:rPr>
              <w:t>用视频导入知识点。</w:t>
            </w:r>
          </w:p>
          <w:p w14:paraId="78BF6EB7">
            <w:pPr>
              <w:pStyle w:val="15"/>
              <w:keepNext/>
              <w:keepLines/>
              <w:suppressLineNumbers w:val="0"/>
              <w:spacing w:before="0" w:beforeAutospacing="0" w:afterAutospacing="0" w:line="360" w:lineRule="auto"/>
              <w:ind w:left="0" w:right="0" w:firstLine="420" w:firstLineChars="200"/>
              <w:rPr>
                <w:rFonts w:hint="default"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观看《凉州词二首·其一》的诗朗诵视频</w:t>
            </w:r>
          </w:p>
          <w:p w14:paraId="18A49ADC">
            <w:pPr>
              <w:keepNext/>
              <w:keepLines/>
              <w:suppressLineNumbers w:val="0"/>
              <w:spacing w:before="0" w:beforeAutospacing="0" w:after="160" w:afterAutospacing="0" w:line="360" w:lineRule="auto"/>
              <w:ind w:left="0" w:right="0"/>
              <w:outlineLvl w:val="2"/>
              <w:rPr>
                <w:rFonts w:hint="default" w:ascii="Times New Roman" w:hAnsi="Times New Roman"/>
                <w:b/>
                <w:bCs/>
                <w:color w:val="000000"/>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开展讨论、发言。</w:t>
            </w:r>
          </w:p>
          <w:p w14:paraId="22DC6280">
            <w:pPr>
              <w:pStyle w:val="14"/>
              <w:keepNext/>
              <w:keepLines/>
              <w:suppressLineNumbers w:val="0"/>
              <w:tabs>
                <w:tab w:val="left" w:pos="312"/>
              </w:tabs>
              <w:spacing w:before="0" w:beforeAutospacing="0" w:after="0" w:afterAutospacing="0" w:line="360" w:lineRule="auto"/>
              <w:ind w:left="0" w:right="0"/>
              <w:jc w:val="left"/>
              <w:rPr>
                <w:rFonts w:hint="default" w:ascii="Times New Roman" w:hAnsi="Times New Roman" w:cs="Times New Roman"/>
                <w:b/>
                <w:color w:val="auto"/>
                <w:sz w:val="21"/>
                <w:szCs w:val="24"/>
                <w:lang w:val="en-US" w:eastAsia="zh-CN" w:bidi="ar-SA"/>
              </w:rPr>
            </w:pPr>
            <w:r>
              <w:rPr>
                <w:rFonts w:hint="eastAsia" w:ascii="Times New Roman" w:hAnsi="Times New Roman" w:cs="Times New Roman"/>
                <w:b/>
                <w:bCs/>
                <w:color w:val="auto"/>
                <w:sz w:val="21"/>
                <w:szCs w:val="22"/>
                <w:lang w:val="en-US" w:eastAsia="zh-CN" w:bidi="ar-SA"/>
              </w:rPr>
              <w:t>【教师】</w:t>
            </w:r>
            <w:r>
              <w:rPr>
                <w:rFonts w:hint="eastAsia" w:ascii="Times New Roman" w:hAnsi="Times New Roman" w:cs="Times New Roman"/>
                <w:b/>
                <w:color w:val="auto"/>
                <w:sz w:val="21"/>
                <w:szCs w:val="24"/>
                <w:lang w:val="en-US" w:eastAsia="zh-CN" w:bidi="ar-SA"/>
              </w:rPr>
              <w:t>一般情况下，我们常常把对诗歌的思想感情、客观意向、语言风格的分析作为诗歌审美的三个抓手。</w:t>
            </w:r>
          </w:p>
          <w:p w14:paraId="511D7607">
            <w:pPr>
              <w:keepNext w:val="0"/>
              <w:keepLines w:val="0"/>
              <w:suppressLineNumbers w:val="0"/>
              <w:spacing w:before="0" w:beforeAutospacing="0" w:after="0" w:afterAutospacing="0" w:line="360" w:lineRule="auto"/>
              <w:ind w:left="0" w:right="0" w:firstLine="420" w:firstLineChars="200"/>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首先是抒情。诗歌是人类表达、宣泄情感的载体。诗歌作者在具体的写作过程中，以能否表达出主观情感为目的来选择和提炼诗歌意象，创立和设置诗歌意境，诗歌语言的种种使用技法也是为了更准确、更细致、更贴切地抒情达意。离开了人类抒情的动机，诗歌就没有了产生和发展的动力。《凉州词》中，“黄河”是中华民族的母亲河，源远流长，气势磅礴；“白云间”高远苍茫。</w:t>
            </w:r>
          </w:p>
          <w:p w14:paraId="347F5EFC">
            <w:pPr>
              <w:keepNext w:val="0"/>
              <w:keepLines w:val="0"/>
              <w:suppressLineNumbers w:val="0"/>
              <w:spacing w:before="0" w:beforeAutospacing="0" w:after="0" w:afterAutospacing="0" w:line="360" w:lineRule="auto"/>
              <w:ind w:left="0" w:right="0" w:firstLine="420" w:firstLineChars="200"/>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其次是意象和意境。在诗歌中，我们常常把寄托了作者主观情思的赋有某种特殊含义和文学意味的具体形象称之为“意象”。对诗歌的审美活动都离不开意象。这首《凉州词》中，通过“黄河”“白云”“孤城”“万仞山”等一系列意象互相配合，形成了互有关联、整体协调、相得益彰的意象群，整体营造出了边塞地区寂寥壮阔、苍茫荒凉的景色，再加上“羌笛”“杨柳”“玉门关”的意象，使得整首诗塑造了一种悲壮苍凉、雄浑慷慨的意境。</w:t>
            </w:r>
          </w:p>
          <w:p w14:paraId="7945A973">
            <w:pPr>
              <w:keepNext w:val="0"/>
              <w:keepLines w:val="0"/>
              <w:suppressLineNumbers w:val="0"/>
              <w:spacing w:before="0" w:beforeAutospacing="0" w:after="0" w:afterAutospacing="0" w:line="360" w:lineRule="auto"/>
              <w:ind w:left="0" w:right="0" w:firstLine="420" w:firstLineChars="200"/>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精练优美的语言是诗歌审美的又一个抓手。在语言的内涵上，诗歌语言在物化意象时特别讲究精练的内蕴，它要通过大力度的炼字、炼句，以较小的篇幅来完美地容纳高度概括的内容。这是诗歌区别于小说、散文的新奇优美的审美特征。《凉州词》这首七言绝句，大背景只写了直上白云间的黄河，核心景象只描绘了万仞山上的孤城，“何须”“不度”两个词就表达了作者浓烈的情感抒发和价值取向，融入了作者的思想感情，整首诗具有语言精练含蓄的突出特点。</w:t>
            </w:r>
          </w:p>
          <w:p w14:paraId="4220CE0B">
            <w:pPr>
              <w:keepNext w:val="0"/>
              <w:keepLines w:val="0"/>
              <w:suppressLineNumbers w:val="0"/>
              <w:spacing w:before="0" w:beforeAutospacing="0" w:after="0" w:afterAutospacing="0" w:line="360" w:lineRule="auto"/>
              <w:ind w:left="0" w:right="0"/>
              <w:rPr>
                <w:rFonts w:hint="default" w:ascii="Times New Roman" w:hAnsi="Times New Roman"/>
                <w:b/>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lang w:eastAsia="zh-CN"/>
              </w:rPr>
              <w:t>通过视频的观看与讨论</w:t>
            </w:r>
            <w:r>
              <w:rPr>
                <w:rFonts w:hint="eastAsia" w:ascii="Times New Roman" w:hAnsi="Times New Roman"/>
                <w:b/>
                <w:szCs w:val="24"/>
              </w:rPr>
              <w:t>，请大家想想什么是意境？</w:t>
            </w:r>
          </w:p>
          <w:p w14:paraId="6AB85177">
            <w:pPr>
              <w:keepNext w:val="0"/>
              <w:keepLines w:val="0"/>
              <w:suppressLineNumbers w:val="0"/>
              <w:spacing w:before="0" w:beforeAutospacing="0" w:after="0" w:afterAutospacing="0" w:line="360" w:lineRule="auto"/>
              <w:ind w:left="0" w:right="0" w:firstLine="420" w:firstLineChars="200"/>
              <w:rPr>
                <w:rFonts w:hint="eastAsia" w:ascii="Times New Roman" w:hAnsi="Times New Roman"/>
                <w:szCs w:val="24"/>
              </w:rPr>
            </w:pPr>
            <w:r>
              <w:rPr>
                <w:rFonts w:hint="eastAsia" w:ascii="Times New Roman" w:hAnsi="Times New Roman"/>
                <w:szCs w:val="24"/>
              </w:rPr>
              <w:t>意境就是文学艺术作品中作者运用联想或想象的方法，将一个或多个意象组合起来，通过形象描写表现出来的境界和情调，是作品中呈现的情景交融、虚实相生的形象及其诱发和开拓的活跃着主观的生命情调的审美想象空间。</w:t>
            </w:r>
          </w:p>
          <w:p w14:paraId="19315968">
            <w:pPr>
              <w:keepNext w:val="0"/>
              <w:keepLines w:val="0"/>
              <w:suppressLineNumbers w:val="0"/>
              <w:spacing w:before="0" w:beforeAutospacing="0" w:after="0" w:afterAutospacing="0" w:line="360" w:lineRule="auto"/>
              <w:ind w:left="0" w:right="0"/>
              <w:rPr>
                <w:rFonts w:hint="default" w:ascii="Times New Roman" w:hAnsi="Times New Roman"/>
                <w:szCs w:val="24"/>
                <w:lang w:eastAsia="zh-TW"/>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理解、记忆。</w:t>
            </w:r>
          </w:p>
          <w:p w14:paraId="0173D5C0">
            <w:pPr>
              <w:keepNext w:val="0"/>
              <w:keepLines w:val="0"/>
              <w:suppressLineNumbers w:val="0"/>
              <w:spacing w:before="0" w:beforeAutospacing="0" w:after="0" w:afterAutospacing="0" w:line="360" w:lineRule="auto"/>
              <w:ind w:left="0" w:right="0"/>
              <w:rPr>
                <w:rFonts w:hint="default"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lang w:eastAsia="zh-CN"/>
              </w:rPr>
              <w:t>文学作品四大类的审美比较</w:t>
            </w:r>
          </w:p>
          <w:p w14:paraId="5C741636">
            <w:pPr>
              <w:pStyle w:val="14"/>
              <w:keepNext/>
              <w:keepLines/>
              <w:suppressLineNumbers w:val="0"/>
              <w:spacing w:before="0" w:beforeAutospacing="0" w:after="0" w:afterAutospacing="0" w:line="360" w:lineRule="auto"/>
              <w:ind w:left="0" w:right="0" w:firstLine="210" w:firstLineChars="100"/>
              <w:jc w:val="left"/>
              <w:rPr>
                <w:rFonts w:hint="default" w:ascii="Calibri" w:hAnsi="Calibri" w:cs="Calibri"/>
                <w:color w:val="auto"/>
                <w:sz w:val="21"/>
                <w:szCs w:val="22"/>
                <w:lang w:val="en-US" w:eastAsia="zh-CN" w:bidi="ar-SA"/>
              </w:rPr>
            </w:pPr>
            <w:r>
              <w:rPr>
                <w:rFonts w:hint="eastAsia" w:ascii="Calibri" w:hAnsi="Calibri" w:cs="Calibri"/>
                <w:color w:val="auto"/>
                <w:sz w:val="21"/>
                <w:szCs w:val="22"/>
                <w:lang w:val="en-US" w:eastAsia="zh-CN" w:bidi="ar-SA"/>
              </w:rPr>
              <w:t>知识链接：一、文学作品的审美要注意四大类文学作品语言的共性和个性（详见教材）</w:t>
            </w:r>
          </w:p>
          <w:p w14:paraId="01FAE4EB">
            <w:pPr>
              <w:keepNext w:val="0"/>
              <w:keepLines w:val="0"/>
              <w:suppressLineNumbers w:val="0"/>
              <w:spacing w:before="0" w:beforeAutospacing="0" w:after="0" w:afterAutospacing="0" w:line="360" w:lineRule="auto"/>
              <w:ind w:left="0" w:right="0"/>
              <w:rPr>
                <w:rFonts w:hint="default" w:ascii="Times New Roman" w:hAnsi="Times New Roman"/>
                <w:b/>
                <w:color w:val="CC0066"/>
                <w:szCs w:val="24"/>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szCs w:val="24"/>
              </w:rPr>
              <w:t>讨论</w:t>
            </w:r>
            <w:r>
              <w:rPr>
                <w:rFonts w:hint="eastAsia" w:ascii="Times New Roman" w:hAnsi="Times New Roman"/>
                <w:b/>
                <w:color w:val="CC0066"/>
                <w:szCs w:val="24"/>
                <w:lang w:eastAsia="zh-CN"/>
              </w:rPr>
              <w:t>问题</w:t>
            </w:r>
            <w:r>
              <w:rPr>
                <w:rFonts w:hint="eastAsia" w:ascii="Times New Roman" w:hAnsi="Times New Roman"/>
                <w:b/>
                <w:color w:val="CC0066"/>
                <w:szCs w:val="24"/>
              </w:rPr>
              <w:t>。</w:t>
            </w:r>
          </w:p>
          <w:p w14:paraId="313187AE">
            <w:pPr>
              <w:keepNext w:val="0"/>
              <w:keepLines w:val="0"/>
              <w:suppressLineNumbers w:val="0"/>
              <w:spacing w:before="0" w:beforeAutospacing="0" w:after="0" w:afterAutospacing="0" w:line="360" w:lineRule="auto"/>
              <w:ind w:left="0" w:right="0"/>
              <w:rPr>
                <w:rFonts w:hint="eastAsia" w:ascii="Times New Roman" w:hAnsi="Times New Roman"/>
                <w:b/>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按照简单的四分法，可以把文学作品分为诗歌、散文、小说、戏剧四大类。文学作品的审美活动必然要注意到文学作品语言的共性和四大类文学作品各自语言的个性。</w:t>
            </w:r>
          </w:p>
          <w:p w14:paraId="29E6FC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bCs w:val="0"/>
                <w:szCs w:val="24"/>
              </w:rPr>
            </w:pPr>
            <w:r>
              <w:rPr>
                <w:rFonts w:hint="eastAsia" w:ascii="Times New Roman" w:hAnsi="Times New Roman"/>
                <w:b/>
                <w:bCs w:val="0"/>
                <w:szCs w:val="24"/>
              </w:rPr>
              <w:t>（一）诗歌的语言</w:t>
            </w:r>
          </w:p>
          <w:p w14:paraId="6C0CEB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szCs w:val="24"/>
              </w:rPr>
            </w:pPr>
            <w:r>
              <w:rPr>
                <w:rFonts w:hint="eastAsia" w:ascii="Times New Roman" w:hAnsi="Times New Roman"/>
                <w:b w:val="0"/>
                <w:bCs/>
                <w:szCs w:val="24"/>
              </w:rPr>
              <w:t>诗歌是用凝练的语言、充沛的情感以及丰富的意象来高度集中地反映社会生活、表现人类精神世界，并具有一定节奏和韵律的文学体裁。诗歌语言擅长抒情，讲究精练含蓄，以极简的语言抒发丰富而厚重的情感。因此，对诗歌文本的解读，要重视揣摩语言的省略和隐喻。</w:t>
            </w:r>
          </w:p>
          <w:p w14:paraId="227F0D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bCs w:val="0"/>
                <w:szCs w:val="24"/>
              </w:rPr>
            </w:pPr>
            <w:r>
              <w:rPr>
                <w:rFonts w:hint="eastAsia" w:ascii="Times New Roman" w:hAnsi="Times New Roman"/>
                <w:b/>
                <w:bCs w:val="0"/>
                <w:szCs w:val="24"/>
              </w:rPr>
              <w:t>（二）散文的语言</w:t>
            </w:r>
          </w:p>
          <w:p w14:paraId="056310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szCs w:val="24"/>
              </w:rPr>
            </w:pPr>
            <w:r>
              <w:rPr>
                <w:rFonts w:hint="eastAsia" w:ascii="Times New Roman" w:hAnsi="Times New Roman"/>
                <w:b w:val="0"/>
                <w:bCs/>
                <w:szCs w:val="24"/>
              </w:rPr>
              <w:t>散文的主要特点是取材广泛，不受限制，注重表现作者的生活感受和特殊境遇，一般没有完整的故事情节，结构自由灵活，形式短小精悍，语言自然简洁而优美。</w:t>
            </w:r>
          </w:p>
          <w:p w14:paraId="1D87DC3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bCs w:val="0"/>
                <w:szCs w:val="24"/>
              </w:rPr>
            </w:pPr>
            <w:r>
              <w:rPr>
                <w:rFonts w:hint="eastAsia" w:ascii="Times New Roman" w:hAnsi="Times New Roman"/>
                <w:b/>
                <w:bCs w:val="0"/>
                <w:szCs w:val="24"/>
              </w:rPr>
              <w:t>（三）小说的语言</w:t>
            </w:r>
          </w:p>
          <w:p w14:paraId="419D278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szCs w:val="24"/>
              </w:rPr>
            </w:pPr>
            <w:r>
              <w:rPr>
                <w:rFonts w:hint="eastAsia" w:ascii="Times New Roman" w:hAnsi="Times New Roman"/>
                <w:b w:val="0"/>
                <w:bCs/>
                <w:szCs w:val="24"/>
              </w:rPr>
              <w:t>小说有叙述性的语言，也有描述性的语言，长短句兼有，语言生动、细腻、富有感情。小说的文化背景和情境不同，被选用的语言特色就存在差异，这也是语言特点形成的基础。</w:t>
            </w:r>
          </w:p>
          <w:p w14:paraId="42DE74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bCs w:val="0"/>
                <w:szCs w:val="24"/>
              </w:rPr>
            </w:pPr>
            <w:r>
              <w:rPr>
                <w:rFonts w:hint="eastAsia" w:ascii="Times New Roman" w:hAnsi="Times New Roman"/>
                <w:b/>
                <w:bCs w:val="0"/>
                <w:szCs w:val="24"/>
              </w:rPr>
              <w:t>（四）戏剧的语言</w:t>
            </w:r>
          </w:p>
          <w:p w14:paraId="38732F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szCs w:val="24"/>
              </w:rPr>
            </w:pPr>
            <w:r>
              <w:rPr>
                <w:rFonts w:hint="eastAsia" w:ascii="Times New Roman" w:hAnsi="Times New Roman"/>
                <w:b w:val="0"/>
                <w:bCs/>
                <w:szCs w:val="24"/>
              </w:rPr>
              <w:t>戏剧是运用文学、音乐、舞蹈、美术等艺术手段，表演故事情节、塑造舞台艺术形象、揭示社会矛盾的一种综合性舞台艺术。戏剧包括话剧、歌剧、舞剧、音乐剧、木偶戏等。戏剧语言的主要特点有三个。一是高度个性化。二是丰富的潜台词。三是富于动作性。</w:t>
            </w:r>
          </w:p>
          <w:p w14:paraId="3A2BD558">
            <w:pPr>
              <w:keepNext w:val="0"/>
              <w:keepLines w:val="0"/>
              <w:suppressLineNumbers w:val="0"/>
              <w:spacing w:before="0" w:beforeAutospacing="0" w:after="0" w:afterAutospacing="0" w:line="360" w:lineRule="auto"/>
              <w:ind w:left="0" w:right="0"/>
              <w:rPr>
                <w:rFonts w:hint="default"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大家再想想</w:t>
            </w:r>
            <w:r>
              <w:rPr>
                <w:rFonts w:hint="eastAsia" w:ascii="Times New Roman" w:hAnsi="Times New Roman"/>
                <w:b/>
                <w:szCs w:val="24"/>
                <w:lang w:eastAsia="zh-CN"/>
              </w:rPr>
              <w:t>为什么文学作品的审美要注意</w:t>
            </w:r>
            <w:r>
              <w:rPr>
                <w:rFonts w:hint="eastAsia" w:ascii="Times New Roman" w:hAnsi="Times New Roman"/>
                <w:b/>
                <w:szCs w:val="24"/>
              </w:rPr>
              <w:t>把握文学形象、文学意境、文学内涵美？</w:t>
            </w:r>
          </w:p>
          <w:p w14:paraId="1045EC99">
            <w:pPr>
              <w:keepNext w:val="0"/>
              <w:keepLines w:val="0"/>
              <w:suppressLineNumbers w:val="0"/>
              <w:spacing w:before="0" w:beforeAutospacing="0" w:after="0" w:afterAutospacing="0" w:line="360" w:lineRule="auto"/>
              <w:ind w:left="0" w:right="0"/>
              <w:rPr>
                <w:rFonts w:hint="default" w:ascii="Times New Roman" w:hAnsi="Times New Roman"/>
                <w:szCs w:val="24"/>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szCs w:val="24"/>
              </w:rPr>
              <w:t>讨论原因。</w:t>
            </w:r>
          </w:p>
          <w:p w14:paraId="1F426C49">
            <w:pPr>
              <w:keepNext w:val="0"/>
              <w:keepLines w:val="0"/>
              <w:suppressLineNumbers w:val="0"/>
              <w:spacing w:before="0" w:beforeAutospacing="0" w:after="0" w:afterAutospacing="0" w:line="360" w:lineRule="auto"/>
              <w:ind w:left="0" w:right="0"/>
              <w:rPr>
                <w:rFonts w:hint="eastAsia" w:ascii="Times New Roman" w:hAnsi="Times New Roman"/>
                <w:b/>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审美态度是人们进入审美活动的前提。审美能力指的是审美直觉能力，包括审美感受能力、审美评价能力、审美创造能力。审美趣味是个人在审美实践过程中形成的对审美对象、审美风格和审美情调的喜爱和偏好。</w:t>
            </w:r>
          </w:p>
          <w:p w14:paraId="026CB100">
            <w:pPr>
              <w:keepNext w:val="0"/>
              <w:keepLines w:val="0"/>
              <w:suppressLineNumbers w:val="0"/>
              <w:spacing w:before="0" w:beforeAutospacing="0" w:after="0" w:afterAutospacing="0" w:line="360" w:lineRule="auto"/>
              <w:ind w:left="0" w:right="0"/>
              <w:rPr>
                <w:rFonts w:hint="default"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审美的范围和范畴</w:t>
            </w:r>
            <w:r>
              <w:rPr>
                <w:rFonts w:hint="eastAsia" w:ascii="Times New Roman" w:hAnsi="Times New Roman"/>
                <w:b/>
                <w:szCs w:val="24"/>
                <w:lang w:eastAsia="zh-CN"/>
              </w:rPr>
              <w:t>是什么</w:t>
            </w:r>
            <w:r>
              <w:rPr>
                <w:rFonts w:hint="eastAsia" w:ascii="Times New Roman" w:hAnsi="Times New Roman"/>
                <w:b/>
                <w:szCs w:val="24"/>
              </w:rPr>
              <w:t>？</w:t>
            </w:r>
          </w:p>
          <w:p w14:paraId="226927F0">
            <w:pPr>
              <w:keepNext w:val="0"/>
              <w:keepLines w:val="0"/>
              <w:suppressLineNumbers w:val="0"/>
              <w:spacing w:before="0" w:beforeAutospacing="0" w:after="0" w:afterAutospacing="0" w:line="360" w:lineRule="auto"/>
              <w:ind w:left="0" w:right="0"/>
              <w:rPr>
                <w:rFonts w:hint="default" w:ascii="Times New Roman" w:hAnsi="Times New Roman"/>
                <w:szCs w:val="24"/>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szCs w:val="24"/>
              </w:rPr>
              <w:t>讨论。</w:t>
            </w:r>
          </w:p>
          <w:p w14:paraId="31756E47">
            <w:pPr>
              <w:pStyle w:val="17"/>
              <w:keepNext w:val="0"/>
              <w:keepLines w:val="0"/>
              <w:suppressLineNumbers w:val="0"/>
              <w:spacing w:before="0" w:beforeAutospacing="0" w:after="0" w:afterAutospacing="0" w:line="360" w:lineRule="auto"/>
              <w:ind w:left="0" w:right="0" w:firstLine="0"/>
              <w:rPr>
                <w:rFonts w:hint="default" w:ascii="Times New Roman" w:hAnsi="Times New Roman" w:eastAsia="PMingLiU" w:cs="Times New Roman"/>
                <w:b/>
                <w:sz w:val="21"/>
                <w:szCs w:val="24"/>
                <w:lang w:val="en-US" w:eastAsia="zh-CN" w:bidi="ar-SA"/>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cs="Times New Roman"/>
                <w:b/>
                <w:sz w:val="21"/>
                <w:szCs w:val="24"/>
                <w:lang w:val="en-US" w:eastAsia="zh-CN" w:bidi="ar-SA"/>
              </w:rPr>
              <w:t>文学形象是读者在文本修辞的感染过程中经由想象和联想而生成的生活图景，主要有文学意象、文学意境、文学典型三种形态。这三种文学形态在具体文学文本中往往相互渗透。文学意象是文学作品中具有表意功能的文学形象，我们把这种寄托了作者主观情思的客观物象，赋有某种特殊含义和文学意味的具体形象称之为意象。意象有指意性、暗示性和朦胧性的特点。文学意境是文学艺术作品通过形象描写表现出来的境界和情调，是抒情作品中呈现的情景交融、虚实相生的形象及其诱发和开拓的活跃着主观的生命情调的审美想象空间。</w:t>
            </w:r>
          </w:p>
        </w:tc>
        <w:tc>
          <w:tcPr>
            <w:tcW w:w="1663" w:type="dxa"/>
            <w:tcBorders>
              <w:top w:val="dashSmallGap" w:color="FFC000" w:themeColor="accent4" w:sz="4" w:space="0"/>
              <w:left w:val="dashSmallGap" w:color="FFC000" w:themeColor="accent4" w:sz="4" w:space="0"/>
              <w:bottom w:val="dashSmallGap" w:color="FFC000" w:themeColor="accent4" w:sz="4" w:space="0"/>
            </w:tcBorders>
            <w:vAlign w:val="center"/>
          </w:tcPr>
          <w:p w14:paraId="6AF0DCE2">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展示电影《巴黎圣母院》“刑场”片段，组织学生讨论审美的范围和范畴，了解审美的范围和范畴</w:t>
            </w:r>
            <w:r>
              <w:rPr>
                <w:rFonts w:hint="eastAsia" w:ascii="Times New Roman" w:hAnsi="Times New Roman"/>
                <w:b/>
                <w:szCs w:val="24"/>
                <w:lang w:eastAsia="zh-CN"/>
              </w:rPr>
              <w:t>的内容</w:t>
            </w:r>
            <w:r>
              <w:rPr>
                <w:rFonts w:hint="eastAsia" w:ascii="Times New Roman" w:hAnsi="Times New Roman"/>
                <w:b/>
                <w:szCs w:val="24"/>
              </w:rPr>
              <w:t>，进一步增强学生对</w:t>
            </w:r>
            <w:r>
              <w:rPr>
                <w:rFonts w:hint="eastAsia" w:ascii="Times New Roman" w:hAnsi="Times New Roman"/>
                <w:b/>
                <w:szCs w:val="24"/>
                <w:lang w:eastAsia="zh-CN"/>
              </w:rPr>
              <w:t>美学的认知</w:t>
            </w:r>
            <w:r>
              <w:rPr>
                <w:rFonts w:hint="eastAsia" w:ascii="Times New Roman" w:hAnsi="Times New Roman"/>
                <w:b/>
                <w:szCs w:val="24"/>
              </w:rPr>
              <w:t>。</w:t>
            </w:r>
          </w:p>
        </w:tc>
      </w:tr>
      <w:tr w14:paraId="6CF8D06E">
        <w:trPr>
          <w:trHeight w:val="567" w:hRule="atLeast"/>
          <w:jc w:val="center"/>
        </w:trPr>
        <w:tc>
          <w:tcPr>
            <w:tcW w:w="1453" w:type="dxa"/>
            <w:tcBorders>
              <w:top w:val="dashSmallGap" w:color="FFC000" w:themeColor="accent4" w:sz="4" w:space="0"/>
              <w:bottom w:val="dashSmallGap" w:color="ED7D31" w:themeColor="accent2" w:sz="4" w:space="0"/>
              <w:right w:val="dashSmallGap" w:color="5B9BD5" w:themeColor="accent1" w:sz="4" w:space="0"/>
            </w:tcBorders>
            <w:shd w:val="clear" w:color="auto" w:fill="EBF5FF"/>
            <w:vAlign w:val="center"/>
          </w:tcPr>
          <w:p w14:paraId="218B4367">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5B9BD5" w:themeColor="accent1"/>
                <w:sz w:val="24"/>
                <w:szCs w:val="24"/>
                <w14:textFill>
                  <w14:solidFill>
                    <w14:schemeClr w14:val="accent1"/>
                  </w14:solidFill>
                </w14:textFill>
              </w:rPr>
            </w:pPr>
            <w:r>
              <w:rPr>
                <w:rFonts w:hint="eastAsia" w:ascii="微软雅黑" w:hAnsi="微软雅黑" w:eastAsia="微软雅黑"/>
                <w:b/>
                <w:color w:val="5B9BD5" w:themeColor="accent1"/>
                <w:sz w:val="24"/>
                <w:szCs w:val="24"/>
                <w14:textFill>
                  <w14:solidFill>
                    <w14:schemeClr w14:val="accent1"/>
                  </w14:solidFill>
                </w14:textFill>
              </w:rPr>
              <w:t>继续探索</w:t>
            </w:r>
          </w:p>
          <w:p w14:paraId="61C2B6E7">
            <w:pPr>
              <w:keepNext w:val="0"/>
              <w:keepLines w:val="0"/>
              <w:suppressLineNumbers w:val="0"/>
              <w:spacing w:before="0" w:beforeAutospacing="0" w:after="0" w:afterAutospacing="0" w:line="360" w:lineRule="auto"/>
              <w:ind w:left="0" w:right="0"/>
              <w:jc w:val="center"/>
              <w:rPr>
                <w:rFonts w:hint="default" w:ascii="Times New Roman" w:hAnsi="Times New Roman"/>
              </w:rPr>
            </w:pPr>
            <w:r>
              <w:rPr>
                <w:rFonts w:hint="default" w:ascii="Times New Roman" w:hAnsi="Times New Roman"/>
                <w:color w:val="5B9BD5" w:themeColor="accent1"/>
                <w:szCs w:val="24"/>
                <w14:textFill>
                  <w14:solidFill>
                    <w14:schemeClr w14:val="accent1"/>
                  </w14:solidFill>
                </w14:textFill>
              </w:rPr>
              <w:t>（</w:t>
            </w:r>
            <w:r>
              <w:rPr>
                <w:rFonts w:hint="eastAsia" w:ascii="Times New Roman" w:hAnsi="Times New Roman"/>
                <w:color w:val="5B9BD5" w:themeColor="accent1"/>
                <w:szCs w:val="24"/>
                <w:lang w:val="en-US" w:eastAsia="zh-CN"/>
                <w14:textFill>
                  <w14:solidFill>
                    <w14:schemeClr w14:val="accent1"/>
                  </w14:solidFill>
                </w14:textFill>
              </w:rPr>
              <w:t>3</w:t>
            </w:r>
            <w:r>
              <w:rPr>
                <w:rFonts w:hint="default" w:ascii="Times New Roman" w:hAnsi="Times New Roman"/>
                <w:color w:val="5B9BD5" w:themeColor="accent1"/>
                <w:szCs w:val="24"/>
                <w14:textFill>
                  <w14:solidFill>
                    <w14:schemeClr w14:val="accent1"/>
                  </w14:solidFill>
                </w14:textFill>
              </w:rPr>
              <w:t>5</w:t>
            </w:r>
            <w:r>
              <w:rPr>
                <w:rFonts w:hint="eastAsia" w:ascii="Times New Roman" w:hAnsi="Times New Roman"/>
                <w:color w:val="5B9BD5" w:themeColor="accent1"/>
                <w:szCs w:val="24"/>
                <w14:textFill>
                  <w14:solidFill>
                    <w14:schemeClr w14:val="accent1"/>
                  </w14:solidFill>
                </w14:textFill>
              </w:rPr>
              <w:t>min</w:t>
            </w:r>
            <w:r>
              <w:rPr>
                <w:rFonts w:hint="default" w:ascii="Times New Roman" w:hAnsi="Times New Roman"/>
                <w:color w:val="5B9BD5" w:themeColor="accent1"/>
                <w:szCs w:val="24"/>
                <w14:textFill>
                  <w14:solidFill>
                    <w14:schemeClr w14:val="accent1"/>
                  </w14:solidFill>
                </w14:textFill>
              </w:rPr>
              <w:t>）</w:t>
            </w:r>
          </w:p>
        </w:tc>
        <w:tc>
          <w:tcPr>
            <w:tcW w:w="6522" w:type="dxa"/>
            <w:tcBorders>
              <w:top w:val="dashSmallGap" w:color="FFC000" w:themeColor="accent4" w:sz="4" w:space="0"/>
              <w:left w:val="dashSmallGap" w:color="5B9BD5" w:themeColor="accent1" w:sz="4" w:space="0"/>
              <w:bottom w:val="dashSmallGap" w:color="ED7D31" w:themeColor="accent2" w:sz="4" w:space="0"/>
              <w:right w:val="dashSmallGap" w:color="5B9BD5" w:themeColor="accent1" w:sz="4" w:space="0"/>
            </w:tcBorders>
            <w:vAlign w:val="center"/>
          </w:tcPr>
          <w:p w14:paraId="76F6EE3D">
            <w:pPr>
              <w:keepNext w:val="0"/>
              <w:keepLines w:val="0"/>
              <w:widowControl/>
              <w:suppressLineNumbers w:val="0"/>
              <w:spacing w:before="0" w:beforeAutospacing="0" w:after="0" w:afterAutospacing="0" w:line="360" w:lineRule="auto"/>
              <w:ind w:left="0" w:right="0"/>
              <w:rPr>
                <w:rFonts w:hint="default" w:ascii="Times New Roman" w:hAnsi="Times New Roman"/>
                <w:b/>
                <w:bCs/>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了解了什么是</w:t>
            </w:r>
            <w:r>
              <w:rPr>
                <w:rFonts w:hint="eastAsia" w:ascii="Times New Roman" w:hAnsi="Times New Roman"/>
                <w:b/>
                <w:szCs w:val="24"/>
                <w:lang w:eastAsia="zh-CN"/>
              </w:rPr>
              <w:t>文学</w:t>
            </w:r>
            <w:r>
              <w:rPr>
                <w:rFonts w:hint="eastAsia" w:ascii="Times New Roman" w:hAnsi="Times New Roman"/>
                <w:b/>
                <w:szCs w:val="24"/>
              </w:rPr>
              <w:t>作品的语言审美后，让我们一起来看看影视作品的语言审美</w:t>
            </w:r>
            <w:r>
              <w:rPr>
                <w:rFonts w:hint="eastAsia" w:ascii="Times New Roman" w:hAnsi="Times New Roman"/>
                <w:b/>
                <w:bCs/>
              </w:rPr>
              <w:t>。首先请几位同学来分享一下</w:t>
            </w:r>
            <w:r>
              <w:rPr>
                <w:rFonts w:hint="eastAsia" w:ascii="Times New Roman" w:hAnsi="Times New Roman"/>
                <w:b/>
                <w:bCs/>
                <w:lang w:eastAsia="zh-CN"/>
              </w:rPr>
              <w:t>对影视作品的语言审美的理解吧</w:t>
            </w:r>
            <w:r>
              <w:rPr>
                <w:rFonts w:hint="eastAsia" w:ascii="Times New Roman" w:hAnsi="Times New Roman"/>
                <w:b/>
                <w:bCs/>
              </w:rPr>
              <w:t>。</w:t>
            </w:r>
          </w:p>
          <w:p w14:paraId="4C8BBEF4">
            <w:pPr>
              <w:keepNext w:val="0"/>
              <w:keepLines w:val="0"/>
              <w:widowControl/>
              <w:suppressLineNumbers w:val="0"/>
              <w:spacing w:before="0" w:beforeAutospacing="0" w:after="0" w:afterAutospacing="0" w:line="360" w:lineRule="auto"/>
              <w:ind w:left="0" w:right="0"/>
              <w:rPr>
                <w:rFonts w:hint="default"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color w:val="CC0066"/>
                <w:szCs w:val="24"/>
              </w:rPr>
              <w:t>分享</w:t>
            </w:r>
            <w:r>
              <w:rPr>
                <w:rFonts w:hint="eastAsia" w:ascii="Times New Roman" w:hAnsi="Times New Roman"/>
                <w:b/>
                <w:color w:val="CC0066"/>
                <w:szCs w:val="24"/>
                <w:lang w:eastAsia="zh-CN"/>
              </w:rPr>
              <w:t>见解</w:t>
            </w:r>
            <w:r>
              <w:rPr>
                <w:rFonts w:hint="eastAsia" w:ascii="Times New Roman" w:hAnsi="Times New Roman"/>
                <w:b/>
                <w:color w:val="CC0066"/>
                <w:szCs w:val="24"/>
              </w:rPr>
              <w:t>。</w:t>
            </w:r>
          </w:p>
          <w:p w14:paraId="0032C483">
            <w:pPr>
              <w:keepNext w:val="0"/>
              <w:keepLines w:val="0"/>
              <w:widowControl/>
              <w:suppressLineNumbers w:val="0"/>
              <w:spacing w:before="0" w:beforeAutospacing="0" w:after="0" w:afterAutospacing="0" w:line="360" w:lineRule="auto"/>
              <w:ind w:left="0" w:right="0"/>
              <w:rPr>
                <w:rFonts w:hint="eastAsia" w:ascii="Times New Roman" w:hAnsi="Times New Roman"/>
                <w:b/>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大家都</w:t>
            </w:r>
            <w:r>
              <w:rPr>
                <w:rFonts w:hint="eastAsia" w:ascii="Times New Roman" w:hAnsi="Times New Roman"/>
                <w:b/>
                <w:szCs w:val="24"/>
                <w:lang w:eastAsia="zh-CN"/>
              </w:rPr>
              <w:t>对影视作品的语言审美有着自己的见解</w:t>
            </w:r>
            <w:r>
              <w:rPr>
                <w:rFonts w:hint="eastAsia" w:ascii="Times New Roman" w:hAnsi="Times New Roman"/>
                <w:b/>
                <w:szCs w:val="24"/>
              </w:rPr>
              <w:t>，但还不够全面和系统，</w:t>
            </w:r>
            <w:r>
              <w:rPr>
                <w:rFonts w:hint="eastAsia" w:ascii="Times New Roman" w:hAnsi="Times New Roman"/>
                <w:b/>
              </w:rPr>
              <w:t>影视作品作为围绕人物对话和行为展开故事情节的文学表现形式，对人物语言的倚重使得语言在交代故事发生的背景、介绍人物角色的身份、展示人物的心理、预示情节的发展上具有重要地位和作用。</w:t>
            </w:r>
          </w:p>
          <w:p w14:paraId="4ACFE1CE">
            <w:pPr>
              <w:keepNext w:val="0"/>
              <w:keepLines w:val="0"/>
              <w:widowControl/>
              <w:suppressLineNumbers w:val="0"/>
              <w:tabs>
                <w:tab w:val="left" w:pos="1320"/>
              </w:tabs>
              <w:spacing w:before="0" w:beforeAutospacing="0" w:after="0" w:afterAutospacing="0" w:line="360" w:lineRule="auto"/>
              <w:ind w:left="0" w:right="0"/>
              <w:jc w:val="left"/>
              <w:rPr>
                <w:rFonts w:hint="eastAsia" w:ascii="宋体" w:hAnsi="宋体" w:eastAsia="宋体" w:cs="宋体"/>
                <w:kern w:val="0"/>
                <w:sz w:val="24"/>
                <w:szCs w:val="24"/>
                <w:lang w:eastAsia="zh-C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rPr>
              <w:t>观看电影《阿甘正传》</w:t>
            </w:r>
          </w:p>
          <w:p w14:paraId="46A04E2B">
            <w:pPr>
              <w:keepNext w:val="0"/>
              <w:keepLines w:val="0"/>
              <w:widowControl/>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思考问题，如果说阿甘和母亲是美的形象，那么，你认为他们的美各有什么不同？我们该如何概括他们的美？</w:t>
            </w:r>
          </w:p>
          <w:p w14:paraId="3377927B">
            <w:pPr>
              <w:keepNext w:val="0"/>
              <w:keepLines w:val="0"/>
              <w:widowControl/>
              <w:suppressLineNumbers w:val="0"/>
              <w:spacing w:before="0" w:beforeAutospacing="0" w:after="0" w:afterAutospacing="0" w:line="360" w:lineRule="auto"/>
              <w:ind w:left="-19" w:leftChars="-9" w:right="0" w:firstLine="439" w:firstLineChars="209"/>
              <w:rPr>
                <w:rFonts w:hint="eastAsia" w:ascii="Times New Roman" w:hAnsi="Times New Roman"/>
              </w:rPr>
            </w:pPr>
            <w:r>
              <w:rPr>
                <w:rFonts w:hint="eastAsia" w:ascii="Times New Roman" w:hAnsi="Times New Roman"/>
                <w:b/>
                <w:szCs w:val="24"/>
              </w:rPr>
              <w:t>所谓言为心声，影视作品中的台词是人物的灵魂，能展现出人物的特有性格，也可以用来表达人物的内心想法，又能反映人物的心理情感。台词既是人物形象的主要塑造方式，也是影视文学作品审美的重要途径。</w:t>
            </w:r>
            <w:r>
              <w:rPr>
                <w:rFonts w:hint="eastAsia" w:ascii="Times New Roman" w:hAnsi="Times New Roman"/>
              </w:rPr>
              <w:t>电影《阿甘正传》中，阿甘和母亲正是以其经典的台词在广大观众心中久久驻留，成为中外影视文学作品中集中展现人物形象个性美、思想美、情感美的典型。阿甘的人生做出了不平凡的事业，与母亲的影响是分不开的。虽然他智商只有 75，但母亲并没有随同世俗对他冷眼相看，总是鼓励他：“记住我跟你说的，弗雷斯特，你和别人没什么不同。”在送阿甘上学的路上，母亲还在满含期待地教导他：“弗雷斯特，你要尽全力啊！”母亲是这样说的，也是这样做的。在她的积极争取下，童年的阿甘得以像普通孩子一样上学。虽然只是朴素的话语，但却饱含着深沉的母爱，不是盲目溺爱，而是注意从端正人生态度的高度上帮助阿甘从小就树立起正确的人生观念，帮助他建立起做正常人的自信、积极面对生活的人生信念。在阿甘被派往战场前夕，母亲搂紧了阿甘，哽咽着嘱咐道：“你要平平安安地回来，听到没有？”面对战争，一贯坚强的母亲也变得脆弱起来，“平平安安”成了对儿子的唯一诉求，格外凸显了母亲的爱子深情。即便是到了人生尽头，面对事业有成的儿子母亲仍不忘教好人生的最后一课（图 7-2-2）。她躺在病床上微笑着告诉阿甘：“别害怕，死亡是生命的一部分，是我们注定要去做的一件事。对此我也不懂，但既然做了你的妈妈，我就尽力做好！”母亲选择坦然面对死亡，想要给阿甘做个榜样，言辞间透出其勇敢面对的个性、强烈的责任感以及平和的人生态度，具有震撼人心的感染力！这是真正的生命教育！</w:t>
            </w:r>
          </w:p>
          <w:p w14:paraId="095A2C00">
            <w:pPr>
              <w:keepNext w:val="0"/>
              <w:keepLines w:val="0"/>
              <w:widowControl/>
              <w:suppressLineNumbers w:val="0"/>
              <w:spacing w:before="0" w:beforeAutospacing="0" w:after="0" w:afterAutospacing="0" w:line="360" w:lineRule="auto"/>
              <w:ind w:left="-19" w:leftChars="-9" w:right="0" w:firstLine="438" w:firstLineChars="209"/>
              <w:rPr>
                <w:rFonts w:hint="eastAsia" w:ascii="Times New Roman" w:hAnsi="Times New Roman"/>
              </w:rPr>
            </w:pPr>
            <w:r>
              <w:rPr>
                <w:rFonts w:hint="default"/>
              </w:rPr>
              <w:drawing>
                <wp:inline distT="0" distB="0" distL="114300" distR="114300">
                  <wp:extent cx="3557270" cy="2474595"/>
                  <wp:effectExtent l="0" t="0" r="24130" b="146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3557270" cy="2474595"/>
                          </a:xfrm>
                          <a:prstGeom prst="rect">
                            <a:avLst/>
                          </a:prstGeom>
                          <a:noFill/>
                          <a:ln>
                            <a:noFill/>
                          </a:ln>
                        </pic:spPr>
                      </pic:pic>
                    </a:graphicData>
                  </a:graphic>
                </wp:inline>
              </w:drawing>
            </w:r>
          </w:p>
          <w:p w14:paraId="1C8FFD9C">
            <w:pPr>
              <w:keepNext w:val="0"/>
              <w:keepLines w:val="0"/>
              <w:suppressLineNumbers w:val="0"/>
              <w:spacing w:before="0" w:beforeAutospacing="0" w:after="0" w:afterAutospacing="0" w:line="360" w:lineRule="auto"/>
              <w:ind w:left="0" w:right="0"/>
              <w:rPr>
                <w:rFonts w:hint="default" w:ascii="Times New Roman" w:hAnsi="Times New Roman" w:eastAsia="PMingLiU"/>
                <w:szCs w:val="24"/>
                <w:lang w:eastAsia="zh-TW"/>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理解、</w:t>
            </w:r>
            <w:r>
              <w:rPr>
                <w:rFonts w:hint="eastAsia" w:ascii="Times New Roman" w:hAnsi="Times New Roman"/>
                <w:b/>
                <w:bCs/>
                <w:color w:val="CC0066"/>
                <w:lang w:eastAsia="zh-CN"/>
              </w:rPr>
              <w:t>讨论</w:t>
            </w:r>
            <w:r>
              <w:rPr>
                <w:rFonts w:hint="eastAsia" w:ascii="Times New Roman" w:hAnsi="Times New Roman"/>
                <w:b/>
                <w:bCs/>
                <w:color w:val="CC0066"/>
              </w:rPr>
              <w:t>。</w:t>
            </w:r>
          </w:p>
          <w:p w14:paraId="56660588">
            <w:pPr>
              <w:keepNext w:val="0"/>
              <w:keepLines w:val="0"/>
              <w:widowControl/>
              <w:suppressLineNumbers w:val="0"/>
              <w:spacing w:before="0" w:beforeAutospacing="0" w:after="0" w:afterAutospacing="0" w:line="360" w:lineRule="auto"/>
              <w:ind w:left="0" w:right="0"/>
              <w:rPr>
                <w:rFonts w:hint="default"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影视语言的特殊规律</w:t>
            </w:r>
            <w:r>
              <w:rPr>
                <w:rFonts w:hint="eastAsia" w:ascii="Times New Roman" w:hAnsi="Times New Roman"/>
                <w:b/>
                <w:color w:val="CC0066"/>
              </w:rPr>
              <w:t>。</w:t>
            </w:r>
          </w:p>
          <w:p w14:paraId="0C8A6695">
            <w:pPr>
              <w:keepNext w:val="0"/>
              <w:keepLines w:val="0"/>
              <w:widowControl/>
              <w:suppressLineNumbers w:val="0"/>
              <w:spacing w:before="0" w:beforeAutospacing="0" w:after="0" w:afterAutospacing="0" w:line="360" w:lineRule="auto"/>
              <w:ind w:left="0" w:right="0" w:firstLine="420" w:firstLineChars="200"/>
              <w:rPr>
                <w:rFonts w:hint="default" w:ascii="Times New Roman" w:hAnsi="Times New Roman"/>
              </w:rPr>
            </w:pPr>
            <w:r>
              <w:rPr>
                <w:rFonts w:hint="eastAsia" w:ascii="Times New Roman" w:hAnsi="Times New Roman"/>
                <w:b/>
              </w:rPr>
              <w:t>一、语言的连贯性，声画和谐</w:t>
            </w:r>
          </w:p>
          <w:p w14:paraId="0D88C6CF">
            <w:pPr>
              <w:keepNext w:val="0"/>
              <w:keepLines w:val="0"/>
              <w:widowControl/>
              <w:suppressLineNumbers w:val="0"/>
              <w:spacing w:before="0" w:beforeAutospacing="0" w:after="0" w:afterAutospacing="0" w:line="360" w:lineRule="auto"/>
              <w:ind w:left="0" w:right="0" w:firstLine="420" w:firstLineChars="200"/>
              <w:rPr>
                <w:rFonts w:hint="eastAsia" w:ascii="Times New Roman" w:hAnsi="Times New Roman"/>
              </w:rPr>
            </w:pPr>
            <w:r>
              <w:rPr>
                <w:rFonts w:hint="eastAsia" w:ascii="Times New Roman" w:hAnsi="Times New Roman"/>
              </w:rPr>
              <w:t>语言的连贯性是指几个句子互相衔接，前后呼应，鲜明地表达一个中心意思。台词作为人物角色的语言，往往丰富多变，若是处理不好很容易陷入杂乱无章的境地。台词应符合人物的身份、地位和个性，符合故事情节的发展逻辑，这就要求语言连贯性强，能够串起故事情节的发展脉络，帮助观众把握情节发展走向。优秀的影视作品在这方面有着突出的表现。在电影《阿甘正传》中，阿甘从儿童时期躲避同学的欺负到青年时期纵横橄榄球场、穿越火线救战友等人生成长的重要关口，贯穿其中的“快跑”这个词，便是母亲、好友珍妮与战友对他的一遍又一遍反复告诫的内容，是他们对阿甘表达关爱的最生动的例子。</w:t>
            </w:r>
          </w:p>
          <w:p w14:paraId="142092EF">
            <w:pPr>
              <w:keepNext w:val="0"/>
              <w:keepLines w:val="0"/>
              <w:widowControl/>
              <w:numPr>
                <w:ilvl w:val="0"/>
                <w:numId w:val="1"/>
              </w:numPr>
              <w:suppressLineNumbers w:val="0"/>
              <w:spacing w:before="0" w:beforeAutospacing="0" w:after="0" w:afterAutospacing="0" w:line="360" w:lineRule="auto"/>
              <w:ind w:left="0" w:right="0" w:firstLine="420" w:firstLineChars="200"/>
              <w:rPr>
                <w:rFonts w:hint="eastAsia" w:ascii="Times New Roman" w:hAnsi="Times New Roman"/>
                <w:b/>
                <w:bCs/>
              </w:rPr>
            </w:pPr>
            <w:r>
              <w:rPr>
                <w:rFonts w:hint="eastAsia" w:ascii="Times New Roman" w:hAnsi="Times New Roman"/>
                <w:b/>
                <w:bCs/>
              </w:rPr>
              <w:t>语言的口语化、通俗化</w:t>
            </w:r>
          </w:p>
          <w:p w14:paraId="52258CBA">
            <w:pPr>
              <w:keepNext w:val="0"/>
              <w:keepLines w:val="0"/>
              <w:widowControl/>
              <w:suppressLineNumbers w:val="0"/>
              <w:spacing w:before="0" w:beforeAutospacing="0" w:after="0" w:afterAutospacing="0" w:line="360" w:lineRule="auto"/>
              <w:ind w:left="0" w:right="0" w:firstLine="420" w:firstLineChars="200"/>
              <w:rPr>
                <w:rFonts w:hint="eastAsia" w:ascii="Times New Roman" w:hAnsi="Times New Roman"/>
              </w:rPr>
            </w:pPr>
            <w:r>
              <w:rPr>
                <w:rFonts w:hint="eastAsia" w:ascii="Times New Roman" w:hAnsi="Times New Roman"/>
              </w:rPr>
              <w:t>人物角色来源于生活，人物角色的语言不能脱离生活，生活的语言摒弃复杂的句式和逻辑，要求做到口语化、通俗化，用简单的句子结构、浅白明了的词汇表达或浅显或深刻的意思。电影《阿甘正传》中屡次出现这样的对话：从小到大，珍妮一直焦急地催促阿甘躲开不怀好意的同学，“跑！弗雷斯特，</w:t>
            </w:r>
          </w:p>
          <w:p w14:paraId="2FBAB6C4">
            <w:pPr>
              <w:keepNext w:val="0"/>
              <w:keepLines w:val="0"/>
              <w:widowControl/>
              <w:suppressLineNumbers w:val="0"/>
              <w:spacing w:before="0" w:beforeAutospacing="0" w:after="0" w:afterAutospacing="0" w:line="360" w:lineRule="auto"/>
              <w:ind w:left="0" w:right="0"/>
              <w:rPr>
                <w:rFonts w:hint="eastAsia" w:ascii="Times New Roman" w:hAnsi="Times New Roman"/>
              </w:rPr>
            </w:pPr>
            <w:r>
              <w:rPr>
                <w:rFonts w:hint="eastAsia" w:ascii="Times New Roman" w:hAnsi="Times New Roman"/>
              </w:rPr>
              <w:t>快跑！”当珍妮得知阿甘要上战场，她再次嘱咐道：“你若遇上麻烦，不要逞强，你就跑，远远跑开。你只要跑，好吗？跑得远远的。”出人意料的是，阿甘不仅“跑”开了麻烦，还“跑”出了成就，最终“跑”成了西海岸的现象级人物。</w:t>
            </w:r>
          </w:p>
          <w:p w14:paraId="24812013">
            <w:pPr>
              <w:keepNext w:val="0"/>
              <w:keepLines w:val="0"/>
              <w:widowControl/>
              <w:numPr>
                <w:ilvl w:val="0"/>
                <w:numId w:val="1"/>
              </w:numPr>
              <w:suppressLineNumbers w:val="0"/>
              <w:spacing w:before="0" w:beforeAutospacing="0" w:after="0" w:afterAutospacing="0" w:line="360" w:lineRule="auto"/>
              <w:ind w:left="0" w:leftChars="0" w:right="0" w:firstLine="420" w:firstLineChars="200"/>
              <w:rPr>
                <w:rFonts w:hint="eastAsia" w:ascii="Times New Roman" w:hAnsi="Times New Roman"/>
                <w:b/>
                <w:bCs/>
              </w:rPr>
            </w:pPr>
            <w:r>
              <w:rPr>
                <w:rFonts w:hint="eastAsia" w:ascii="Times New Roman" w:hAnsi="Times New Roman"/>
                <w:b/>
                <w:bCs/>
              </w:rPr>
              <w:t>语言的简练概括</w:t>
            </w:r>
          </w:p>
          <w:p w14:paraId="71EDC9F6">
            <w:pPr>
              <w:keepNext w:val="0"/>
              <w:keepLines w:val="0"/>
              <w:widowControl/>
              <w:suppressLineNumbers w:val="0"/>
              <w:spacing w:before="0" w:beforeAutospacing="0" w:after="0" w:afterAutospacing="0" w:line="360" w:lineRule="auto"/>
              <w:ind w:left="0" w:right="0" w:firstLine="420" w:firstLineChars="200"/>
              <w:rPr>
                <w:rFonts w:hint="eastAsia" w:ascii="Times New Roman" w:hAnsi="Times New Roman" w:eastAsia="宋体"/>
                <w:lang w:eastAsia="zh-CN"/>
              </w:rPr>
            </w:pPr>
            <w:r>
              <w:rPr>
                <w:rFonts w:hint="eastAsia" w:ascii="Times New Roman" w:hAnsi="Times New Roman"/>
              </w:rPr>
              <w:t>影视作品受播放时长限制，不能事无巨细都加以呈现，要对内容删繁就简、去粗取精，还要做到精心选择和组织。最直观也最受关注的就是人物的语言，要少说废话或无关痛痒的话，做到简练概括。这样，情节才能有条不紊地展开，人物的形象才能鲜明，主题才能聚焦得到彰显。电影《阿甘正传》中，童年的阿甘坐校车时，面对同学的歧视，阿甘不以为然：“妈妈说，做傻事的才是傻瓜！”阿甘的智商只有 75，按照世俗的看法他是不折不扣的傻瓜，但他在为自己辩护时，没有直接否定自己是傻瓜，而是以一句简单又耐人寻味的话为自己摘掉了被同学们扣在头上的傻瓜帽子，并且提出了评判傻瓜的标准——做傻事的才是，言下之意同学们对他的无端歧视才是一种傻瓜行为。这就意味着，在母亲的教育下，他具有了是非判断的观念意识和独立思考的能力，从而否定了自己生来就是傻瓜的命运，而有了要通过行动改变命运的愿望。这是阿甘心灵成长的标志！</w:t>
            </w:r>
          </w:p>
          <w:p w14:paraId="2F75B42F">
            <w:pPr>
              <w:keepNext w:val="0"/>
              <w:keepLines w:val="0"/>
              <w:widowControl/>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理解、记忆。</w:t>
            </w:r>
          </w:p>
        </w:tc>
        <w:tc>
          <w:tcPr>
            <w:tcW w:w="1663" w:type="dxa"/>
            <w:tcBorders>
              <w:top w:val="dashSmallGap" w:color="FFC000" w:themeColor="accent4" w:sz="4" w:space="0"/>
              <w:left w:val="dashSmallGap" w:color="5B9BD5" w:themeColor="accent1" w:sz="4" w:space="0"/>
              <w:bottom w:val="dashSmallGap" w:color="ED7D31" w:themeColor="accent2" w:sz="4" w:space="0"/>
            </w:tcBorders>
            <w:vAlign w:val="center"/>
          </w:tcPr>
          <w:p w14:paraId="79E78F49">
            <w:pPr>
              <w:keepNext w:val="0"/>
              <w:keepLines w:val="0"/>
              <w:suppressLineNumbers w:val="0"/>
              <w:spacing w:before="0" w:beforeAutospacing="0" w:after="0" w:afterAutospacing="0" w:line="360" w:lineRule="auto"/>
              <w:ind w:left="0" w:right="0"/>
              <w:jc w:val="both"/>
              <w:rPr>
                <w:rFonts w:hint="default" w:ascii="Times New Roman" w:hAnsi="Times New Roman"/>
                <w:b/>
                <w:szCs w:val="24"/>
              </w:rPr>
            </w:pPr>
            <w:r>
              <w:rPr>
                <w:rFonts w:hint="eastAsia" w:ascii="Times New Roman" w:hAnsi="Times New Roman"/>
                <w:b/>
                <w:szCs w:val="24"/>
              </w:rPr>
              <w:t>通过</w:t>
            </w:r>
            <w:r>
              <w:rPr>
                <w:rFonts w:hint="eastAsia" w:ascii="Times New Roman" w:hAnsi="Times New Roman"/>
                <w:b/>
                <w:szCs w:val="24"/>
                <w:lang w:eastAsia="zh-CN"/>
              </w:rPr>
              <w:t>分享见解</w:t>
            </w:r>
            <w:r>
              <w:rPr>
                <w:rFonts w:hint="eastAsia" w:ascii="Times New Roman" w:hAnsi="Times New Roman"/>
                <w:b/>
                <w:szCs w:val="24"/>
              </w:rPr>
              <w:t>，带领学生走进</w:t>
            </w:r>
            <w:r>
              <w:rPr>
                <w:rFonts w:hint="eastAsia" w:ascii="Times New Roman" w:hAnsi="Times New Roman"/>
                <w:b/>
                <w:szCs w:val="24"/>
                <w:lang w:eastAsia="zh-CN"/>
              </w:rPr>
              <w:t>影视作品的世界</w:t>
            </w:r>
            <w:r>
              <w:rPr>
                <w:rFonts w:hint="eastAsia" w:ascii="Times New Roman" w:hAnsi="Times New Roman"/>
                <w:b/>
                <w:szCs w:val="24"/>
              </w:rPr>
              <w:t>，并通过视频资料，客观直接的展示学习</w:t>
            </w:r>
            <w:r>
              <w:rPr>
                <w:rFonts w:hint="eastAsia" w:ascii="Times New Roman" w:hAnsi="Times New Roman"/>
                <w:b/>
                <w:szCs w:val="24"/>
                <w:lang w:eastAsia="zh-CN"/>
              </w:rPr>
              <w:t>鉴赏美</w:t>
            </w:r>
            <w:r>
              <w:rPr>
                <w:rFonts w:hint="eastAsia" w:ascii="Times New Roman" w:hAnsi="Times New Roman"/>
                <w:b/>
                <w:szCs w:val="24"/>
              </w:rPr>
              <w:t>的基础知识。</w:t>
            </w:r>
          </w:p>
        </w:tc>
      </w:tr>
      <w:tr w14:paraId="77ECFB00">
        <w:trPr>
          <w:trHeight w:val="567" w:hRule="atLeast"/>
          <w:jc w:val="center"/>
        </w:trPr>
        <w:tc>
          <w:tcPr>
            <w:tcW w:w="1453" w:type="dxa"/>
            <w:tcBorders>
              <w:top w:val="dashSmallGap" w:color="ED7D31" w:themeColor="accent2" w:sz="4" w:space="0"/>
              <w:bottom w:val="dashSmallGap" w:color="ED7D31" w:themeColor="accent2" w:sz="4" w:space="0"/>
              <w:right w:val="dashSmallGap" w:color="ED7D31" w:themeColor="accent2" w:sz="4" w:space="0"/>
            </w:tcBorders>
            <w:shd w:val="clear" w:color="auto" w:fill="FEF2CC" w:themeFill="accent4" w:themeFillTint="32"/>
            <w:vAlign w:val="center"/>
          </w:tcPr>
          <w:p w14:paraId="6A6896B3">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BF9000" w:themeColor="accent4" w:themeShade="BF"/>
                <w:sz w:val="24"/>
                <w:szCs w:val="24"/>
              </w:rPr>
            </w:pPr>
            <w:r>
              <w:rPr>
                <w:rFonts w:hint="eastAsia" w:ascii="微软雅黑" w:hAnsi="微软雅黑" w:eastAsia="微软雅黑"/>
                <w:b/>
                <w:color w:val="BF9000" w:themeColor="accent4" w:themeShade="BF"/>
                <w:sz w:val="24"/>
                <w:szCs w:val="24"/>
              </w:rPr>
              <w:t>强化练习</w:t>
            </w:r>
          </w:p>
          <w:p w14:paraId="4DFB58D0">
            <w:pPr>
              <w:keepNext w:val="0"/>
              <w:keepLines w:val="0"/>
              <w:suppressLineNumbers w:val="0"/>
              <w:spacing w:before="0" w:beforeAutospacing="0" w:after="0" w:afterAutospacing="0" w:line="360" w:lineRule="auto"/>
              <w:ind w:left="0" w:right="0"/>
              <w:jc w:val="center"/>
              <w:rPr>
                <w:rFonts w:hint="default" w:ascii="Times New Roman" w:hAnsi="Times New Roman"/>
              </w:rPr>
            </w:pPr>
            <w:r>
              <w:rPr>
                <w:rFonts w:hint="default" w:ascii="Times New Roman" w:hAnsi="Times New Roman"/>
                <w:color w:val="BF9000" w:themeColor="accent4" w:themeShade="BF"/>
                <w:szCs w:val="24"/>
              </w:rPr>
              <w:t>（5</w:t>
            </w:r>
            <w:r>
              <w:rPr>
                <w:rFonts w:hint="eastAsia" w:ascii="Times New Roman" w:hAnsi="Times New Roman"/>
                <w:color w:val="BF9000" w:themeColor="accent4" w:themeShade="BF"/>
                <w:szCs w:val="24"/>
              </w:rPr>
              <w:t>min</w:t>
            </w:r>
            <w:r>
              <w:rPr>
                <w:rFonts w:hint="default" w:ascii="Times New Roman" w:hAnsi="Times New Roman"/>
                <w:color w:val="BF9000" w:themeColor="accent4" w:themeShade="BF"/>
                <w:szCs w:val="24"/>
              </w:rPr>
              <w:t>）</w:t>
            </w:r>
          </w:p>
        </w:tc>
        <w:tc>
          <w:tcPr>
            <w:tcW w:w="6522" w:type="dxa"/>
            <w:tcBorders>
              <w:top w:val="dashSmallGap" w:color="ED7D31" w:themeColor="accent2" w:sz="4" w:space="0"/>
              <w:left w:val="dashSmallGap" w:color="ED7D31" w:themeColor="accent2" w:sz="4" w:space="0"/>
              <w:bottom w:val="dashSmallGap" w:color="ED7D31" w:themeColor="accent2" w:sz="4" w:space="0"/>
              <w:right w:val="dashSmallGap" w:color="ED7D31" w:themeColor="accent2" w:sz="4" w:space="0"/>
            </w:tcBorders>
            <w:shd w:val="clear" w:color="auto" w:fill="auto"/>
            <w:vAlign w:val="center"/>
          </w:tcPr>
          <w:p w14:paraId="67BB7E19">
            <w:pPr>
              <w:keepNext w:val="0"/>
              <w:keepLines w:val="0"/>
              <w:suppressLineNumbers w:val="0"/>
              <w:spacing w:before="0" w:beforeAutospacing="0" w:after="0" w:afterAutospacing="0" w:line="360" w:lineRule="auto"/>
              <w:ind w:left="0" w:right="0"/>
              <w:rPr>
                <w:rFonts w:hint="default"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布置活动，强化学生理解。</w:t>
            </w:r>
          </w:p>
          <w:p w14:paraId="4FA833C4">
            <w:pPr>
              <w:keepNext w:val="0"/>
              <w:keepLines w:val="0"/>
              <w:suppressLineNumbers w:val="0"/>
              <w:spacing w:before="0" w:beforeAutospacing="0" w:after="0" w:afterAutospacing="0" w:line="360" w:lineRule="auto"/>
              <w:ind w:left="0" w:right="0" w:firstLine="420" w:firstLineChars="200"/>
              <w:rPr>
                <w:rFonts w:hint="eastAsia" w:ascii="Times New Roman" w:hAnsi="Times New Roman"/>
                <w:b/>
                <w:szCs w:val="24"/>
              </w:rPr>
            </w:pPr>
            <w:r>
              <w:rPr>
                <w:rFonts w:hint="eastAsia" w:ascii="Times New Roman" w:hAnsi="Times New Roman"/>
                <w:b/>
                <w:szCs w:val="24"/>
              </w:rPr>
              <w:t>努力营造积极健康的校园文化氛围。</w:t>
            </w:r>
          </w:p>
          <w:p w14:paraId="1001C157">
            <w:pPr>
              <w:keepNext w:val="0"/>
              <w:keepLines w:val="0"/>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color w:val="CC0066"/>
                <w:szCs w:val="24"/>
              </w:rPr>
              <w:t>以“青春筑梦，如影随行”为主题，开展电影展播活动、电影评赏征文比赛活动、微电影和自媒体短片参赛作品比赛活动、电影海报设计比赛活动、电影片段朗诵秀比赛活动、电影鉴赏讲座活动。可选择其中一个展开活动。</w:t>
            </w:r>
          </w:p>
        </w:tc>
        <w:tc>
          <w:tcPr>
            <w:tcW w:w="1663" w:type="dxa"/>
            <w:tcBorders>
              <w:top w:val="dashSmallGap" w:color="ED7D31" w:themeColor="accent2" w:sz="4" w:space="0"/>
              <w:left w:val="dashSmallGap" w:color="ED7D31" w:themeColor="accent2" w:sz="4" w:space="0"/>
              <w:bottom w:val="dashSmallGap" w:color="ED7D31" w:themeColor="accent2" w:sz="4" w:space="0"/>
            </w:tcBorders>
            <w:shd w:val="clear" w:color="auto" w:fill="auto"/>
            <w:vAlign w:val="center"/>
          </w:tcPr>
          <w:p w14:paraId="08D664BC">
            <w:pPr>
              <w:keepNext w:val="0"/>
              <w:keepLines w:val="0"/>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b/>
              </w:rPr>
              <w:t>增强对</w:t>
            </w:r>
            <w:r>
              <w:rPr>
                <w:rFonts w:hint="eastAsia" w:ascii="Times New Roman" w:hAnsi="Times New Roman"/>
                <w:b/>
                <w:lang w:eastAsia="zh-CN"/>
              </w:rPr>
              <w:t>影视作品</w:t>
            </w:r>
            <w:r>
              <w:rPr>
                <w:rFonts w:hint="eastAsia" w:ascii="Times New Roman" w:hAnsi="Times New Roman"/>
                <w:b/>
              </w:rPr>
              <w:t>的理解</w:t>
            </w:r>
            <w:r>
              <w:rPr>
                <w:rFonts w:hint="eastAsia" w:ascii="Times New Roman" w:hAnsi="Times New Roman"/>
              </w:rPr>
              <w:t>。</w:t>
            </w:r>
          </w:p>
        </w:tc>
      </w:tr>
      <w:tr w14:paraId="6593F1FA">
        <w:trPr>
          <w:trHeight w:val="567" w:hRule="atLeast"/>
          <w:jc w:val="center"/>
        </w:trPr>
        <w:tc>
          <w:tcPr>
            <w:tcW w:w="1453" w:type="dxa"/>
            <w:tcBorders>
              <w:top w:val="dashSmallGap" w:color="ED7D31" w:themeColor="accent2" w:sz="4" w:space="0"/>
              <w:bottom w:val="dashSmallGap" w:color="BE8F00" w:themeColor="accent4" w:themeShade="BF" w:sz="4" w:space="0"/>
              <w:right w:val="dashSmallGap" w:color="70AD47" w:themeColor="accent6" w:sz="4" w:space="0"/>
            </w:tcBorders>
            <w:shd w:val="clear" w:color="auto" w:fill="F5FFF0"/>
            <w:vAlign w:val="center"/>
          </w:tcPr>
          <w:p w14:paraId="7D9F478C">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70AD47" w:themeColor="accent6"/>
                <w:sz w:val="24"/>
                <w:szCs w:val="24"/>
                <w14:textFill>
                  <w14:solidFill>
                    <w14:schemeClr w14:val="accent6"/>
                  </w14:solidFill>
                </w14:textFill>
              </w:rPr>
            </w:pPr>
            <w:r>
              <w:rPr>
                <w:rFonts w:hint="eastAsia" w:ascii="微软雅黑" w:hAnsi="微软雅黑" w:eastAsia="微软雅黑"/>
                <w:b/>
                <w:color w:val="70AD47" w:themeColor="accent6"/>
                <w:sz w:val="24"/>
                <w:szCs w:val="24"/>
                <w14:textFill>
                  <w14:solidFill>
                    <w14:schemeClr w14:val="accent6"/>
                  </w14:solidFill>
                </w14:textFill>
              </w:rPr>
              <w:t>课堂小结</w:t>
            </w:r>
          </w:p>
          <w:p w14:paraId="253F7127">
            <w:pPr>
              <w:keepNext w:val="0"/>
              <w:keepLines w:val="0"/>
              <w:suppressLineNumbers w:val="0"/>
              <w:spacing w:before="0" w:beforeAutospacing="0" w:after="0" w:afterAutospacing="0" w:line="360" w:lineRule="auto"/>
              <w:ind w:left="0" w:right="0"/>
              <w:jc w:val="center"/>
              <w:rPr>
                <w:rFonts w:hint="default" w:ascii="Times New Roman" w:hAnsi="Times New Roman"/>
              </w:rPr>
            </w:pPr>
            <w:r>
              <w:rPr>
                <w:rFonts w:hint="default" w:ascii="Times New Roman" w:hAnsi="Times New Roman"/>
                <w:color w:val="70AD47" w:themeColor="accent6"/>
                <w:szCs w:val="24"/>
                <w14:textFill>
                  <w14:solidFill>
                    <w14:schemeClr w14:val="accent6"/>
                  </w14:solidFill>
                </w14:textFill>
              </w:rPr>
              <w:t>（3</w:t>
            </w:r>
            <w:r>
              <w:rPr>
                <w:rFonts w:hint="eastAsia" w:ascii="Times New Roman" w:hAnsi="Times New Roman"/>
                <w:color w:val="70AD47" w:themeColor="accent6"/>
                <w:szCs w:val="24"/>
                <w14:textFill>
                  <w14:solidFill>
                    <w14:schemeClr w14:val="accent6"/>
                  </w14:solidFill>
                </w14:textFill>
              </w:rPr>
              <w:t>min</w:t>
            </w:r>
            <w:r>
              <w:rPr>
                <w:rFonts w:hint="default" w:ascii="Times New Roman" w:hAnsi="Times New Roman"/>
                <w:color w:val="70AD47" w:themeColor="accent6"/>
                <w:szCs w:val="24"/>
                <w14:textFill>
                  <w14:solidFill>
                    <w14:schemeClr w14:val="accent6"/>
                  </w14:solidFill>
                </w14:textFill>
              </w:rPr>
              <w:t>）</w:t>
            </w:r>
          </w:p>
        </w:tc>
        <w:tc>
          <w:tcPr>
            <w:tcW w:w="6522" w:type="dxa"/>
            <w:tcBorders>
              <w:top w:val="dashSmallGap" w:color="ED7D31" w:themeColor="accent2" w:sz="4" w:space="0"/>
              <w:left w:val="dashSmallGap" w:color="70AD47" w:themeColor="accent6" w:sz="4" w:space="0"/>
              <w:bottom w:val="dashSmallGap" w:color="BE8F00" w:themeColor="accent4" w:themeShade="BF" w:sz="4" w:space="0"/>
              <w:right w:val="dashSmallGap" w:color="70AD47" w:themeColor="accent6" w:sz="4" w:space="0"/>
            </w:tcBorders>
            <w:shd w:val="clear" w:color="auto" w:fill="auto"/>
            <w:vAlign w:val="center"/>
          </w:tcPr>
          <w:p w14:paraId="461E8D1A">
            <w:pPr>
              <w:keepNext w:val="0"/>
              <w:keepLines w:val="0"/>
              <w:suppressLineNumbers w:val="0"/>
              <w:spacing w:before="0" w:beforeAutospacing="0" w:after="0" w:afterAutospacing="0" w:line="360" w:lineRule="auto"/>
              <w:ind w:left="0" w:right="0"/>
              <w:rPr>
                <w:rFonts w:hint="default"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回顾和总结本节课的知识点：</w:t>
            </w:r>
          </w:p>
          <w:p w14:paraId="45D8A777">
            <w:pPr>
              <w:keepNext w:val="0"/>
              <w:keepLines w:val="0"/>
              <w:suppressLineNumbers w:val="0"/>
              <w:spacing w:before="0" w:beforeAutospacing="0" w:after="0" w:afterAutospacing="0" w:line="360" w:lineRule="auto"/>
              <w:ind w:left="0" w:right="0" w:firstLine="420" w:firstLineChars="200"/>
              <w:rPr>
                <w:rFonts w:hint="eastAsia" w:ascii="Times New Roman" w:hAnsi="Times New Roman"/>
                <w:b/>
              </w:rPr>
            </w:pPr>
            <w:r>
              <w:rPr>
                <w:rFonts w:hint="eastAsia" w:ascii="Times New Roman" w:hAnsi="Times New Roman"/>
                <w:b/>
              </w:rPr>
              <w:t>这节课</w:t>
            </w:r>
            <w:r>
              <w:rPr>
                <w:rFonts w:hint="default" w:ascii="Times New Roman" w:hAnsi="Times New Roman"/>
                <w:b/>
              </w:rPr>
              <w:t>上一起学习了</w:t>
            </w:r>
            <w:r>
              <w:rPr>
                <w:rFonts w:hint="eastAsia" w:ascii="宋体" w:hAnsi="宋体" w:cs="宋体"/>
                <w:b/>
                <w:kern w:val="0"/>
                <w:szCs w:val="24"/>
              </w:rPr>
              <w:t>影视作品的语言审美</w:t>
            </w:r>
            <w:r>
              <w:rPr>
                <w:rFonts w:hint="eastAsia" w:ascii="Times New Roman" w:hAnsi="Times New Roman"/>
                <w:b/>
              </w:rPr>
              <w:t>。因此明白了台词是人物角色的灵魂，集中反映了人物心灵的真假、善恶和美丑。台词又建构了人物角色的个性特征，品鉴台词也是理解人物形象和命运的必经途径。在品鉴影视作品的语言时，我们应从影视作品中语言的特殊规律着手。</w:t>
            </w:r>
          </w:p>
          <w:p w14:paraId="3060C3C3">
            <w:pPr>
              <w:keepNext w:val="0"/>
              <w:keepLines w:val="0"/>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bCs/>
                <w:color w:val="CC0066"/>
              </w:rPr>
              <w:t>理解、记忆。</w:t>
            </w:r>
          </w:p>
        </w:tc>
        <w:tc>
          <w:tcPr>
            <w:tcW w:w="1663" w:type="dxa"/>
            <w:tcBorders>
              <w:top w:val="dashSmallGap" w:color="ED7D31" w:themeColor="accent2" w:sz="4" w:space="0"/>
              <w:left w:val="dashSmallGap" w:color="70AD47" w:themeColor="accent6" w:sz="4" w:space="0"/>
              <w:bottom w:val="dashSmallGap" w:color="BE8F00" w:themeColor="accent4" w:themeShade="BF" w:sz="4" w:space="0"/>
            </w:tcBorders>
            <w:shd w:val="clear" w:color="auto" w:fill="auto"/>
            <w:vAlign w:val="center"/>
          </w:tcPr>
          <w:p w14:paraId="48D20C95">
            <w:pPr>
              <w:keepNext w:val="0"/>
              <w:keepLines w:val="0"/>
              <w:suppressLineNumbers w:val="0"/>
              <w:spacing w:before="0" w:beforeAutospacing="0" w:after="0" w:afterAutospacing="0" w:line="360" w:lineRule="auto"/>
              <w:ind w:left="0" w:right="0"/>
              <w:rPr>
                <w:rFonts w:hint="default" w:ascii="Times New Roman" w:hAnsi="Times New Roman"/>
                <w:b/>
              </w:rPr>
            </w:pPr>
            <w:r>
              <w:rPr>
                <w:rFonts w:hint="eastAsia" w:ascii="Times New Roman" w:hAnsi="Times New Roman"/>
                <w:b/>
              </w:rPr>
              <w:t>通过对所学知识的回顾，培养学生的归纳总结能力。</w:t>
            </w:r>
          </w:p>
        </w:tc>
      </w:tr>
      <w:tr w14:paraId="34F077FB">
        <w:trPr>
          <w:trHeight w:val="567" w:hRule="atLeast"/>
          <w:jc w:val="center"/>
        </w:trPr>
        <w:tc>
          <w:tcPr>
            <w:tcW w:w="1453" w:type="dxa"/>
            <w:tcBorders>
              <w:top w:val="dashSmallGap" w:color="BE8F00" w:themeColor="accent4" w:themeShade="BF" w:sz="4" w:space="0"/>
              <w:bottom w:val="dashSmallGap" w:color="BE8F00" w:themeColor="accent4" w:themeShade="BF" w:sz="4" w:space="0"/>
              <w:right w:val="dashSmallGap" w:color="BE8F00" w:themeColor="accent4" w:themeShade="BF" w:sz="4" w:space="0"/>
            </w:tcBorders>
            <w:shd w:val="clear" w:color="auto" w:fill="FFF1E7"/>
            <w:vAlign w:val="center"/>
          </w:tcPr>
          <w:p w14:paraId="35029F73">
            <w:pPr>
              <w:keepNext w:val="0"/>
              <w:keepLines w:val="0"/>
              <w:suppressLineNumbers w:val="0"/>
              <w:spacing w:before="0" w:beforeAutospacing="0" w:after="0" w:afterAutospacing="0" w:line="360" w:lineRule="auto"/>
              <w:ind w:left="0" w:right="0"/>
              <w:jc w:val="center"/>
              <w:rPr>
                <w:rFonts w:hint="default" w:ascii="Times New Roman" w:hAnsi="Times New Roman"/>
              </w:rPr>
            </w:pPr>
            <w:r>
              <w:rPr>
                <w:rFonts w:hint="eastAsia" w:ascii="微软雅黑" w:hAnsi="微软雅黑" w:eastAsia="微软雅黑"/>
                <w:b/>
                <w:color w:val="ED7D31" w:themeColor="accent2"/>
                <w:sz w:val="24"/>
                <w:szCs w:val="24"/>
                <w14:textFill>
                  <w14:solidFill>
                    <w14:schemeClr w14:val="accent2"/>
                  </w14:solidFill>
                </w14:textFill>
              </w:rPr>
              <w:t>作业布置</w:t>
            </w:r>
            <w:r>
              <w:rPr>
                <w:rFonts w:hint="default" w:ascii="Times New Roman" w:hAnsi="Times New Roman"/>
                <w:color w:val="ED7D31" w:themeColor="accent2"/>
                <w:szCs w:val="24"/>
                <w14:textFill>
                  <w14:solidFill>
                    <w14:schemeClr w14:val="accent2"/>
                  </w14:solidFill>
                </w14:textFill>
              </w:rPr>
              <w:t>（2</w:t>
            </w:r>
            <w:r>
              <w:rPr>
                <w:rFonts w:hint="eastAsia" w:ascii="Times New Roman" w:hAnsi="Times New Roman"/>
                <w:color w:val="ED7D31" w:themeColor="accent2"/>
                <w:szCs w:val="24"/>
                <w14:textFill>
                  <w14:solidFill>
                    <w14:schemeClr w14:val="accent2"/>
                  </w14:solidFill>
                </w14:textFill>
              </w:rPr>
              <w:t>min</w:t>
            </w:r>
            <w:r>
              <w:rPr>
                <w:rFonts w:hint="default" w:ascii="Times New Roman" w:hAnsi="Times New Roman"/>
                <w:color w:val="ED7D31" w:themeColor="accent2"/>
                <w:szCs w:val="24"/>
                <w14:textFill>
                  <w14:solidFill>
                    <w14:schemeClr w14:val="accent2"/>
                  </w14:solidFill>
                </w14:textFill>
              </w:rPr>
              <w:t>）</w:t>
            </w:r>
          </w:p>
        </w:tc>
        <w:tc>
          <w:tcPr>
            <w:tcW w:w="6522" w:type="dxa"/>
            <w:tcBorders>
              <w:top w:val="dashSmallGap" w:color="BE8F00" w:themeColor="accent4" w:themeShade="BF" w:sz="4" w:space="0"/>
              <w:left w:val="dashSmallGap" w:color="BE8F00" w:themeColor="accent4" w:themeShade="BF" w:sz="4" w:space="0"/>
              <w:bottom w:val="dashSmallGap" w:color="BE8F00" w:themeColor="accent4" w:themeShade="BF" w:sz="4" w:space="0"/>
              <w:right w:val="dashSmallGap" w:color="BE8F00" w:themeColor="accent4" w:themeShade="BF" w:sz="4" w:space="0"/>
            </w:tcBorders>
            <w:shd w:val="clear" w:color="auto" w:fill="auto"/>
            <w:vAlign w:val="center"/>
          </w:tcPr>
          <w:p w14:paraId="05F1A492">
            <w:pPr>
              <w:keepNext w:val="0"/>
              <w:keepLines w:val="0"/>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布置课后作业</w:t>
            </w:r>
          </w:p>
          <w:p w14:paraId="082428DD">
            <w:pPr>
              <w:keepNext w:val="0"/>
              <w:keepLines w:val="0"/>
              <w:suppressLineNumbers w:val="0"/>
              <w:spacing w:before="0" w:beforeAutospacing="0" w:after="0" w:afterAutospacing="0" w:line="360" w:lineRule="auto"/>
              <w:ind w:left="0" w:right="0"/>
              <w:rPr>
                <w:rFonts w:hint="default" w:ascii="Times New Roman" w:hAnsi="Times New Roman"/>
                <w:b/>
              </w:rPr>
            </w:pPr>
            <w:r>
              <w:rPr>
                <w:rFonts w:hint="eastAsia" w:ascii="Times New Roman" w:hAnsi="Times New Roman"/>
                <w:b/>
              </w:rPr>
              <w:t>以《阿甘正传》为例，谈一谈品鉴影视作品为什么要重视对人物语言的鉴赏。</w:t>
            </w:r>
          </w:p>
        </w:tc>
        <w:tc>
          <w:tcPr>
            <w:tcW w:w="1663" w:type="dxa"/>
            <w:tcBorders>
              <w:top w:val="dashSmallGap" w:color="BE8F00" w:themeColor="accent4" w:themeShade="BF" w:sz="4" w:space="0"/>
              <w:left w:val="dashSmallGap" w:color="BE8F00" w:themeColor="accent4" w:themeShade="BF" w:sz="4" w:space="0"/>
              <w:bottom w:val="dashSmallGap" w:color="BE8F00" w:themeColor="accent4" w:themeShade="BF" w:sz="4" w:space="0"/>
            </w:tcBorders>
            <w:shd w:val="clear" w:color="auto" w:fill="auto"/>
            <w:vAlign w:val="center"/>
          </w:tcPr>
          <w:p w14:paraId="203BF6D1">
            <w:pPr>
              <w:keepNext w:val="0"/>
              <w:keepLines w:val="0"/>
              <w:suppressLineNumbers w:val="0"/>
              <w:spacing w:before="0" w:beforeAutospacing="0" w:after="0" w:afterAutospacing="0" w:line="360" w:lineRule="auto"/>
              <w:ind w:left="0" w:right="0"/>
              <w:rPr>
                <w:rFonts w:hint="default" w:ascii="Times New Roman" w:hAnsi="Times New Roman"/>
                <w:b/>
              </w:rPr>
            </w:pPr>
            <w:r>
              <w:rPr>
                <w:rFonts w:hint="eastAsia" w:ascii="Times New Roman" w:hAnsi="Times New Roman"/>
                <w:b/>
              </w:rPr>
              <w:t>通过课后练习，使学生巩固所学新知识</w:t>
            </w:r>
          </w:p>
        </w:tc>
      </w:tr>
      <w:tr w14:paraId="0224E180">
        <w:trPr>
          <w:trHeight w:val="567" w:hRule="atLeast"/>
          <w:jc w:val="center"/>
        </w:trPr>
        <w:tc>
          <w:tcPr>
            <w:tcW w:w="1453" w:type="dxa"/>
            <w:tcBorders>
              <w:top w:val="dashSmallGap" w:color="BE8F00" w:themeColor="accent4" w:themeShade="BF" w:sz="4" w:space="0"/>
              <w:bottom w:val="dashSmallGap" w:color="C55911" w:themeColor="accent2" w:themeShade="BF" w:sz="4" w:space="0"/>
              <w:right w:val="dashSmallGap" w:color="5B9BD5" w:themeColor="accent1" w:sz="4" w:space="0"/>
            </w:tcBorders>
            <w:shd w:val="clear" w:color="auto" w:fill="EBF5FF"/>
            <w:vAlign w:val="center"/>
          </w:tcPr>
          <w:p w14:paraId="3EC8CB10">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5B9BD5" w:themeColor="accent1"/>
                <w:sz w:val="24"/>
                <w:szCs w:val="24"/>
                <w14:textFill>
                  <w14:solidFill>
                    <w14:schemeClr w14:val="accent1"/>
                  </w14:solidFill>
                </w14:textFill>
              </w:rPr>
            </w:pPr>
            <w:r>
              <w:rPr>
                <w:rFonts w:hint="eastAsia" w:ascii="微软雅黑" w:hAnsi="微软雅黑" w:eastAsia="微软雅黑"/>
                <w:b/>
                <w:color w:val="5B9BD5" w:themeColor="accent1"/>
                <w:sz w:val="24"/>
                <w:szCs w:val="24"/>
                <w14:textFill>
                  <w14:solidFill>
                    <w14:schemeClr w14:val="accent1"/>
                  </w14:solidFill>
                </w14:textFill>
              </w:rPr>
              <w:t>继续探索</w:t>
            </w:r>
          </w:p>
          <w:p w14:paraId="4281F7AF">
            <w:pPr>
              <w:keepNext w:val="0"/>
              <w:keepLines w:val="0"/>
              <w:suppressLineNumbers w:val="0"/>
              <w:spacing w:before="0" w:beforeAutospacing="0" w:after="0" w:afterAutospacing="0" w:line="360" w:lineRule="auto"/>
              <w:ind w:left="0" w:right="0"/>
              <w:jc w:val="center"/>
              <w:rPr>
                <w:rFonts w:hint="default" w:ascii="Times New Roman" w:hAnsi="Times New Roman"/>
              </w:rPr>
            </w:pPr>
            <w:r>
              <w:rPr>
                <w:rFonts w:hint="default" w:ascii="Times New Roman" w:hAnsi="Times New Roman"/>
                <w:color w:val="5B9BD5" w:themeColor="accent1"/>
                <w:szCs w:val="24"/>
                <w14:textFill>
                  <w14:solidFill>
                    <w14:schemeClr w14:val="accent1"/>
                  </w14:solidFill>
                </w14:textFill>
              </w:rPr>
              <w:t>（</w:t>
            </w:r>
            <w:r>
              <w:rPr>
                <w:rFonts w:hint="eastAsia" w:ascii="Times New Roman" w:hAnsi="Times New Roman"/>
                <w:color w:val="5B9BD5" w:themeColor="accent1"/>
                <w:szCs w:val="24"/>
                <w:lang w:val="en-US" w:eastAsia="zh-CN"/>
                <w14:textFill>
                  <w14:solidFill>
                    <w14:schemeClr w14:val="accent1"/>
                  </w14:solidFill>
                </w14:textFill>
              </w:rPr>
              <w:t>3</w:t>
            </w:r>
            <w:r>
              <w:rPr>
                <w:rFonts w:hint="default" w:ascii="Times New Roman" w:hAnsi="Times New Roman"/>
                <w:color w:val="5B9BD5" w:themeColor="accent1"/>
                <w:szCs w:val="24"/>
                <w14:textFill>
                  <w14:solidFill>
                    <w14:schemeClr w14:val="accent1"/>
                  </w14:solidFill>
                </w14:textFill>
              </w:rPr>
              <w:t>5</w:t>
            </w:r>
            <w:r>
              <w:rPr>
                <w:rFonts w:hint="eastAsia" w:ascii="Times New Roman" w:hAnsi="Times New Roman"/>
                <w:color w:val="5B9BD5" w:themeColor="accent1"/>
                <w:szCs w:val="24"/>
                <w14:textFill>
                  <w14:solidFill>
                    <w14:schemeClr w14:val="accent1"/>
                  </w14:solidFill>
                </w14:textFill>
              </w:rPr>
              <w:t>min</w:t>
            </w:r>
            <w:r>
              <w:rPr>
                <w:rFonts w:hint="default" w:ascii="Times New Roman" w:hAnsi="Times New Roman"/>
                <w:color w:val="5B9BD5" w:themeColor="accent1"/>
                <w:szCs w:val="24"/>
                <w14:textFill>
                  <w14:solidFill>
                    <w14:schemeClr w14:val="accent1"/>
                  </w14:solidFill>
                </w14:textFill>
              </w:rPr>
              <w:t>）</w:t>
            </w:r>
          </w:p>
        </w:tc>
        <w:tc>
          <w:tcPr>
            <w:tcW w:w="6522" w:type="dxa"/>
            <w:tcBorders>
              <w:top w:val="dashSmallGap" w:color="BE8F00" w:themeColor="accent4" w:themeShade="BF" w:sz="4" w:space="0"/>
              <w:left w:val="dashSmallGap" w:color="5B9BD5" w:themeColor="accent1" w:sz="4" w:space="0"/>
              <w:bottom w:val="dashSmallGap" w:color="C55911" w:themeColor="accent2" w:themeShade="BF" w:sz="4" w:space="0"/>
              <w:right w:val="dashSmallGap" w:color="5B9BD5" w:themeColor="accent1" w:sz="4" w:space="0"/>
            </w:tcBorders>
            <w:vAlign w:val="center"/>
          </w:tcPr>
          <w:p w14:paraId="0FA81650">
            <w:pPr>
              <w:keepNext w:val="0"/>
              <w:keepLines w:val="0"/>
              <w:widowControl/>
              <w:suppressLineNumbers w:val="0"/>
              <w:spacing w:before="0" w:beforeAutospacing="0" w:after="0" w:afterAutospacing="0" w:line="360" w:lineRule="auto"/>
              <w:ind w:left="0" w:right="0"/>
              <w:rPr>
                <w:rFonts w:hint="default" w:ascii="Times New Roman" w:hAnsi="Times New Roman"/>
                <w:b/>
                <w:bCs/>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了解</w:t>
            </w:r>
            <w:r>
              <w:rPr>
                <w:rFonts w:hint="eastAsia" w:ascii="Times New Roman" w:hAnsi="Times New Roman"/>
                <w:b/>
                <w:szCs w:val="24"/>
                <w:lang w:eastAsia="zh-CN"/>
              </w:rPr>
              <w:t>影视作品的语言审美</w:t>
            </w:r>
            <w:r>
              <w:rPr>
                <w:rFonts w:hint="eastAsia" w:ascii="Times New Roman" w:hAnsi="Times New Roman"/>
                <w:b/>
                <w:szCs w:val="24"/>
              </w:rPr>
              <w:t>后，让我们一起来看看说唱艺术的语言审美</w:t>
            </w:r>
            <w:r>
              <w:rPr>
                <w:rFonts w:hint="eastAsia" w:ascii="Times New Roman" w:hAnsi="Times New Roman"/>
                <w:b/>
                <w:bCs/>
              </w:rPr>
              <w:t>。首先请几位同学来分享一下</w:t>
            </w:r>
            <w:r>
              <w:rPr>
                <w:rFonts w:hint="eastAsia" w:ascii="Times New Roman" w:hAnsi="Times New Roman"/>
                <w:b/>
                <w:bCs/>
                <w:lang w:eastAsia="zh-CN"/>
              </w:rPr>
              <w:t>生活中是不是会听说唱类的作品？</w:t>
            </w:r>
          </w:p>
          <w:p w14:paraId="7D707375">
            <w:pPr>
              <w:keepNext w:val="0"/>
              <w:keepLines w:val="0"/>
              <w:widowControl/>
              <w:suppressLineNumbers w:val="0"/>
              <w:spacing w:before="0" w:beforeAutospacing="0" w:after="0" w:afterAutospacing="0" w:line="360" w:lineRule="auto"/>
              <w:ind w:left="0" w:right="0"/>
              <w:rPr>
                <w:rFonts w:hint="default"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color w:val="CC0066"/>
                <w:szCs w:val="24"/>
              </w:rPr>
              <w:t>分享</w:t>
            </w:r>
            <w:r>
              <w:rPr>
                <w:rFonts w:hint="eastAsia" w:ascii="Times New Roman" w:hAnsi="Times New Roman"/>
                <w:b/>
                <w:color w:val="CC0066"/>
                <w:szCs w:val="24"/>
                <w:lang w:eastAsia="zh-CN"/>
              </w:rPr>
              <w:t>见解</w:t>
            </w:r>
            <w:r>
              <w:rPr>
                <w:rFonts w:hint="eastAsia" w:ascii="Times New Roman" w:hAnsi="Times New Roman"/>
                <w:b/>
                <w:color w:val="CC0066"/>
                <w:szCs w:val="24"/>
              </w:rPr>
              <w:t>。</w:t>
            </w:r>
          </w:p>
          <w:p w14:paraId="374FBBFA">
            <w:pPr>
              <w:keepNext w:val="0"/>
              <w:keepLines w:val="0"/>
              <w:widowControl/>
              <w:suppressLineNumbers w:val="0"/>
              <w:spacing w:before="0" w:beforeAutospacing="0" w:after="0" w:afterAutospacing="0" w:line="360" w:lineRule="auto"/>
              <w:ind w:left="0" w:right="0"/>
              <w:rPr>
                <w:rFonts w:hint="eastAsia" w:ascii="Times New Roman" w:hAnsi="Times New Roman"/>
                <w:b/>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大家都</w:t>
            </w:r>
            <w:r>
              <w:rPr>
                <w:rFonts w:hint="eastAsia" w:ascii="Times New Roman" w:hAnsi="Times New Roman"/>
                <w:b/>
                <w:szCs w:val="24"/>
                <w:lang w:eastAsia="zh-CN"/>
              </w:rPr>
              <w:t>对说唱作品有着自己的见解</w:t>
            </w:r>
            <w:r>
              <w:rPr>
                <w:rFonts w:hint="eastAsia" w:ascii="Times New Roman" w:hAnsi="Times New Roman"/>
                <w:b/>
                <w:szCs w:val="24"/>
              </w:rPr>
              <w:t>，但还不够全面和系统，</w:t>
            </w:r>
            <w:r>
              <w:rPr>
                <w:rFonts w:hint="eastAsia" w:ascii="Times New Roman" w:hAnsi="Times New Roman"/>
                <w:b/>
              </w:rPr>
              <w:t>说唱音乐是一个民间音乐门类，是中华民族特有的一种集文学、音乐、表演三位一体的综合艺术形式。</w:t>
            </w:r>
          </w:p>
          <w:p w14:paraId="2BB4DD1C">
            <w:pPr>
              <w:keepNext w:val="0"/>
              <w:keepLines w:val="0"/>
              <w:widowControl/>
              <w:suppressLineNumbers w:val="0"/>
              <w:tabs>
                <w:tab w:val="left" w:pos="1320"/>
              </w:tabs>
              <w:spacing w:before="0" w:beforeAutospacing="0" w:after="0" w:afterAutospacing="0" w:line="360" w:lineRule="auto"/>
              <w:ind w:left="0" w:right="0"/>
              <w:jc w:val="left"/>
              <w:rPr>
                <w:rFonts w:hint="eastAsia" w:ascii="Times New Roman" w:hAnsi="Times New Roman"/>
                <w:b/>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rPr>
              <w:t>欣赏徐丽仙演唱的苏州评弹《情探》和说唱《野狼 Disco》</w:t>
            </w:r>
          </w:p>
          <w:p w14:paraId="4CBFA422">
            <w:pPr>
              <w:keepNext w:val="0"/>
              <w:keepLines w:val="0"/>
              <w:widowControl/>
              <w:suppressLineNumbers w:val="0"/>
              <w:tabs>
                <w:tab w:val="left" w:pos="1320"/>
              </w:tabs>
              <w:spacing w:before="0" w:beforeAutospacing="0" w:after="0" w:afterAutospacing="0" w:line="360" w:lineRule="auto"/>
              <w:ind w:left="0" w:right="0"/>
              <w:jc w:val="left"/>
              <w:rPr>
                <w:rFonts w:hint="eastAsia" w:ascii="Times New Roman" w:hAnsi="Times New Roman"/>
                <w:b/>
                <w:lang w:eastAsia="zh-CN"/>
              </w:rPr>
            </w:pPr>
            <w:r>
              <w:rPr>
                <w:rFonts w:hint="default"/>
              </w:rPr>
              <w:drawing>
                <wp:inline distT="0" distB="0" distL="114300" distR="114300">
                  <wp:extent cx="3209925" cy="2724150"/>
                  <wp:effectExtent l="0" t="0" r="15875" b="190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3209925" cy="2724150"/>
                          </a:xfrm>
                          <a:prstGeom prst="rect">
                            <a:avLst/>
                          </a:prstGeom>
                          <a:noFill/>
                          <a:ln>
                            <a:noFill/>
                          </a:ln>
                        </pic:spPr>
                      </pic:pic>
                    </a:graphicData>
                  </a:graphic>
                </wp:inline>
              </w:drawing>
            </w:r>
          </w:p>
          <w:p w14:paraId="0692F4F4">
            <w:pPr>
              <w:keepNext w:val="0"/>
              <w:keepLines w:val="0"/>
              <w:widowControl/>
              <w:suppressLineNumbers w:val="0"/>
              <w:spacing w:before="0" w:beforeAutospacing="0" w:after="0" w:afterAutospacing="0" w:line="360" w:lineRule="auto"/>
              <w:ind w:left="0" w:right="0"/>
              <w:rPr>
                <w:rFonts w:hint="eastAsia" w:ascii="Times New Roman" w:hAnsi="Times New Roman" w:eastAsia="宋体"/>
                <w:lang w:eastAsia="zh-C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szCs w:val="24"/>
                <w:lang w:val="en-US" w:eastAsia="zh-CN"/>
              </w:rPr>
              <w:t xml:space="preserve"> </w:t>
            </w:r>
            <w:r>
              <w:rPr>
                <w:rFonts w:hint="eastAsia" w:ascii="Times New Roman" w:hAnsi="Times New Roman"/>
                <w:b/>
                <w:color w:val="CC0066"/>
                <w:szCs w:val="24"/>
                <w:lang w:val="en-US" w:eastAsia="zh-CN"/>
              </w:rPr>
              <w:t>你喜欢弹词吗？听了徐丽仙的说唱，你有什么感受？你喜欢“野狼”吗？说说你的理由。</w:t>
            </w:r>
          </w:p>
          <w:p w14:paraId="294D28B3">
            <w:pPr>
              <w:keepNext w:val="0"/>
              <w:keepLines w:val="0"/>
              <w:widowControl/>
              <w:suppressLineNumbers w:val="0"/>
              <w:spacing w:before="0" w:beforeAutospacing="0" w:after="0" w:afterAutospacing="0" w:line="360" w:lineRule="auto"/>
              <w:ind w:left="-19" w:leftChars="-9" w:right="0" w:firstLine="439" w:firstLineChars="209"/>
              <w:rPr>
                <w:rFonts w:hint="eastAsia" w:ascii="Times New Roman" w:hAnsi="Times New Roman"/>
              </w:rPr>
            </w:pPr>
            <w:r>
              <w:rPr>
                <w:rFonts w:hint="eastAsia" w:ascii="Times New Roman" w:hAnsi="Times New Roman"/>
                <w:b/>
                <w:szCs w:val="24"/>
              </w:rPr>
              <w:t>如何将中国传统说唱元素放入当代中国说唱中，并被大众接受是值得思考的。</w:t>
            </w:r>
            <w:r>
              <w:rPr>
                <w:rFonts w:hint="eastAsia" w:ascii="Times New Roman" w:hAnsi="Times New Roman"/>
              </w:rPr>
              <w:t>丽调《情探》由著名弹词艺术家徐丽仙（1928—1984）创作。丽调早期唱腔委婉、柔和、清丽，20 世纪 50 年代以后艺术风格逐渐成熟，内容题材的表现力更加丰富，音乐中加入刚健明朗的色彩，扩大了人物性格塑造范围，是影响力较大的弹词女性艺术流派，其中《情探》作为代表作品，词曲柔美细腻，被后人喜爱崇敬，得以流传。</w:t>
            </w:r>
          </w:p>
          <w:p w14:paraId="580D858E">
            <w:pPr>
              <w:keepNext w:val="0"/>
              <w:keepLines w:val="0"/>
              <w:widowControl/>
              <w:suppressLineNumbers w:val="0"/>
              <w:spacing w:before="0" w:beforeAutospacing="0" w:after="0" w:afterAutospacing="0" w:line="360" w:lineRule="auto"/>
              <w:ind w:left="-19" w:leftChars="-9" w:right="0" w:firstLine="438" w:firstLineChars="209"/>
              <w:rPr>
                <w:rFonts w:hint="eastAsia" w:ascii="Times New Roman" w:hAnsi="Times New Roman"/>
              </w:rPr>
            </w:pPr>
            <w:r>
              <w:rPr>
                <w:rFonts w:hint="eastAsia" w:ascii="Times New Roman" w:hAnsi="Times New Roman"/>
              </w:rPr>
              <w:t>《情探》词：“梨花落，杏花开，桃花谢，春已归；花谢春归你郎不归！奴是梦绕长安千百遍，一回欢笑一回悲；终宵哭醒在罗帏。到晓来，进书斋，不见你郎君两泪垂。奴依然当你郎君在，手托香腮对面陪；两盏清茶饮一杯。奴推窗，只把你郎君望，不见你郎骑白马来。”</w:t>
            </w:r>
          </w:p>
          <w:p w14:paraId="02074D0A">
            <w:pPr>
              <w:keepNext w:val="0"/>
              <w:keepLines w:val="0"/>
              <w:widowControl/>
              <w:suppressLineNumbers w:val="0"/>
              <w:spacing w:before="0" w:beforeAutospacing="0" w:after="0" w:afterAutospacing="0" w:line="360" w:lineRule="auto"/>
              <w:ind w:left="-19" w:leftChars="-9" w:right="0" w:firstLine="438" w:firstLineChars="209"/>
              <w:rPr>
                <w:rFonts w:hint="eastAsia" w:ascii="Times New Roman" w:hAnsi="Times New Roman"/>
              </w:rPr>
            </w:pPr>
            <w:r>
              <w:rPr>
                <w:rFonts w:hint="eastAsia" w:ascii="Times New Roman" w:hAnsi="Times New Roman"/>
              </w:rPr>
              <w:t>2019 年下半年爆红全国的说唱作品《野狼 Disco》在娱乐综艺节目《中国新说唱》中演唱，后被很多歌手翻唱。2020 年初又有改编作品《人民陆军版野狼 Disco》《火箭军版野狼 Disco》《海军版野狼 Disco》等，并在2020 年央视春晚登台演唱。《野狼 Disco》塑造了“老舅”，一个后工业时代的落寞路人，一个带着典型东北幽默的“怂刚”的普通人，一个很土但是很真实的人。</w:t>
            </w:r>
          </w:p>
          <w:p w14:paraId="6BB16869">
            <w:pPr>
              <w:keepNext w:val="0"/>
              <w:keepLines w:val="0"/>
              <w:widowControl/>
              <w:suppressLineNumbers w:val="0"/>
              <w:spacing w:before="0" w:beforeAutospacing="0" w:after="0" w:afterAutospacing="0" w:line="360" w:lineRule="auto"/>
              <w:ind w:left="-19" w:leftChars="-9" w:right="0" w:firstLine="438" w:firstLineChars="209"/>
              <w:rPr>
                <w:rFonts w:hint="eastAsia" w:ascii="Times New Roman" w:hAnsi="Times New Roman"/>
              </w:rPr>
            </w:pPr>
            <w:r>
              <w:rPr>
                <w:rFonts w:hint="eastAsia" w:ascii="Times New Roman" w:hAnsi="Times New Roman"/>
              </w:rPr>
              <w:t>《野狼 Disco》（部分词）：“心里的花，我想要带你回家，在那深夜酒吧，哪管它是真是假。请你尽情摇摆，忘记钟意的他。你系最迷人噶，你知道吗？这是最好的时代，这是最爱的时代，前面哪里来的大井盖，我拿脚往里迈。如此动感的节拍，非得搁门口耍帅。……来左边跟我一起画个龙，在你右边画一道彩虹。来左边跟我一起画彩虹，在你右边再画条龙。在你胸口上比画一个郭富城，左边儿右边儿摇摇头。两个食指就像两个窜天猴，指向闪耀的灯球。”</w:t>
            </w:r>
          </w:p>
          <w:p w14:paraId="0001CCE2">
            <w:pPr>
              <w:keepNext w:val="0"/>
              <w:keepLines w:val="0"/>
              <w:widowControl/>
              <w:suppressLineNumbers w:val="0"/>
              <w:spacing w:before="0" w:beforeAutospacing="0" w:after="0" w:afterAutospacing="0" w:line="360" w:lineRule="auto"/>
              <w:ind w:left="-19" w:leftChars="-9" w:right="0" w:firstLine="438" w:firstLineChars="209"/>
              <w:rPr>
                <w:rFonts w:hint="eastAsia" w:ascii="Times New Roman" w:hAnsi="Times New Roman"/>
              </w:rPr>
            </w:pPr>
            <w:r>
              <w:rPr>
                <w:rFonts w:hint="eastAsia" w:ascii="Times New Roman" w:hAnsi="Times New Roman"/>
              </w:rPr>
              <w:t>通过欣赏传统说唱作品和当代说唱作品，我们可以看到中国传统说唱技法一定程度上包含现当代说唱的语言表现手法和唱腔结构。下表是两种说唱的比较。</w:t>
            </w:r>
          </w:p>
          <w:p w14:paraId="526E79DD">
            <w:pPr>
              <w:keepNext w:val="0"/>
              <w:keepLines w:val="0"/>
              <w:suppressLineNumbers w:val="0"/>
              <w:spacing w:before="0" w:beforeAutospacing="0" w:after="0" w:afterAutospacing="0" w:line="360" w:lineRule="auto"/>
              <w:ind w:left="0" w:right="0"/>
              <w:rPr>
                <w:rFonts w:hint="default" w:ascii="Times New Roman" w:hAnsi="Times New Roman" w:eastAsia="PMingLiU"/>
                <w:szCs w:val="24"/>
                <w:lang w:eastAsia="zh-TW"/>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理解、</w:t>
            </w:r>
            <w:r>
              <w:rPr>
                <w:rFonts w:hint="eastAsia" w:ascii="Times New Roman" w:hAnsi="Times New Roman"/>
                <w:b/>
                <w:bCs/>
                <w:color w:val="CC0066"/>
                <w:lang w:eastAsia="zh-CN"/>
              </w:rPr>
              <w:t>讨论</w:t>
            </w:r>
            <w:r>
              <w:rPr>
                <w:rFonts w:hint="eastAsia" w:ascii="Times New Roman" w:hAnsi="Times New Roman"/>
                <w:b/>
                <w:bCs/>
                <w:color w:val="CC0066"/>
              </w:rPr>
              <w:t>。</w:t>
            </w:r>
          </w:p>
          <w:p w14:paraId="2F91F189">
            <w:pPr>
              <w:keepNext w:val="0"/>
              <w:keepLines w:val="0"/>
              <w:widowControl/>
              <w:suppressLineNumbers w:val="0"/>
              <w:spacing w:before="0" w:beforeAutospacing="0" w:after="0" w:afterAutospacing="0" w:line="360" w:lineRule="auto"/>
              <w:ind w:left="0" w:right="0"/>
              <w:rPr>
                <w:rFonts w:hint="default"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中国说唱艺术的发展及其特点</w:t>
            </w:r>
            <w:r>
              <w:rPr>
                <w:rFonts w:hint="eastAsia" w:ascii="Times New Roman" w:hAnsi="Times New Roman"/>
                <w:b/>
                <w:color w:val="CC0066"/>
              </w:rPr>
              <w:t>。</w:t>
            </w:r>
          </w:p>
          <w:p w14:paraId="4F7D85DC">
            <w:pPr>
              <w:keepNext w:val="0"/>
              <w:keepLines w:val="0"/>
              <w:widowControl/>
              <w:numPr>
                <w:ilvl w:val="0"/>
                <w:numId w:val="2"/>
              </w:numPr>
              <w:suppressLineNumbers w:val="0"/>
              <w:spacing w:before="0" w:beforeAutospacing="0" w:after="0" w:afterAutospacing="0" w:line="360" w:lineRule="auto"/>
              <w:ind w:left="0" w:right="0" w:firstLine="420" w:firstLineChars="200"/>
              <w:rPr>
                <w:rFonts w:hint="eastAsia" w:ascii="Times New Roman" w:hAnsi="Times New Roman"/>
                <w:b/>
              </w:rPr>
            </w:pPr>
            <w:r>
              <w:rPr>
                <w:rFonts w:hint="eastAsia" w:ascii="Times New Roman" w:hAnsi="Times New Roman"/>
                <w:b/>
              </w:rPr>
              <w:t>中国说唱艺术的历史</w:t>
            </w:r>
          </w:p>
          <w:p w14:paraId="17ED3D36">
            <w:pPr>
              <w:keepNext w:val="0"/>
              <w:keepLines w:val="0"/>
              <w:widowControl/>
              <w:suppressLineNumbers w:val="0"/>
              <w:spacing w:before="0" w:beforeAutospacing="0" w:after="0" w:afterAutospacing="0" w:line="360" w:lineRule="auto"/>
              <w:ind w:left="0" w:right="0"/>
              <w:rPr>
                <w:rFonts w:hint="eastAsia" w:ascii="Times New Roman" w:hAnsi="Times New Roman"/>
              </w:rPr>
            </w:pPr>
            <w:r>
              <w:rPr>
                <w:rFonts w:hint="eastAsia" w:ascii="Times New Roman" w:hAnsi="Times New Roman"/>
              </w:rPr>
              <w:t>我国的说唱音乐有着悠久的历史，它最早可以追溯到春秋战国时期。春秋战国时期著名学者荀子撰写的《成相篇》就是一篇用韵文和散文写成的作品，其结构很像后世说唱音乐的文学结构。现在一般都认为我国的说唱音乐正式形成于隋唐时期。在隋代已经流行一种讲唱故事的“说话”。</w:t>
            </w:r>
          </w:p>
          <w:p w14:paraId="4DCBD0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bCs/>
              </w:rPr>
            </w:pPr>
            <w:r>
              <w:rPr>
                <w:rFonts w:hint="eastAsia" w:ascii="Times New Roman" w:hAnsi="Times New Roman"/>
                <w:b/>
                <w:bCs/>
              </w:rPr>
              <w:t>二、中国说唱艺术的特点</w:t>
            </w:r>
          </w:p>
          <w:p w14:paraId="208295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val="0"/>
              </w:rPr>
            </w:pPr>
            <w:r>
              <w:rPr>
                <w:rFonts w:hint="eastAsia" w:ascii="Times New Roman" w:hAnsi="Times New Roman"/>
                <w:b w:val="0"/>
                <w:bCs w:val="0"/>
              </w:rPr>
              <w:t>中国说唱艺术是讲唱历史、传说故事及一些文人创作的文学作品，基础是文学和语言，因此在音乐上表现出与语言音调密切结合的特征。说唱是说话的变形和延续，加上音乐的帮衬，说唱艺术的语言性特征和语言的艺术性更加丰富多样。我国说唱艺术的特点可以概括为以下三点，宽泛地说，这三个特点就是说唱艺术的语言特征。一是叙事性。二是采用叙事与代言相结合的表现手法。三是音乐与语言的密切结合。</w:t>
            </w:r>
          </w:p>
          <w:p w14:paraId="47A9E6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bCs/>
              </w:rPr>
            </w:pPr>
            <w:r>
              <w:rPr>
                <w:rFonts w:hint="eastAsia" w:ascii="Times New Roman" w:hAnsi="Times New Roman"/>
                <w:b/>
                <w:bCs/>
              </w:rPr>
              <w:t>三、中国说唱艺术的分类</w:t>
            </w:r>
          </w:p>
          <w:p w14:paraId="20D3399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val="0"/>
              </w:rPr>
            </w:pPr>
            <w:r>
              <w:rPr>
                <w:rFonts w:hint="eastAsia" w:ascii="Times New Roman" w:hAnsi="Times New Roman"/>
                <w:b w:val="0"/>
                <w:bCs w:val="0"/>
              </w:rPr>
              <w:t>关于说唱艺术的分类，《民族音乐概论》提出了八分法：鼓词、弹词、道情、牌子曲、琴书五大类和时调小曲类、走唱类、杂曲类三类。其后出现的二分法、六分法、七分法等分类法，实际上都是在《民族音乐概论》分类法的基础上进行的。</w:t>
            </w:r>
          </w:p>
          <w:p w14:paraId="366666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bCs/>
              </w:rPr>
            </w:pPr>
            <w:r>
              <w:rPr>
                <w:rFonts w:hint="eastAsia" w:ascii="Times New Roman" w:hAnsi="Times New Roman"/>
                <w:b/>
                <w:bCs/>
              </w:rPr>
              <w:t>四、中国说唱艺术的发展趋势</w:t>
            </w:r>
          </w:p>
          <w:p w14:paraId="19BC73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val="0"/>
              </w:rPr>
            </w:pPr>
            <w:r>
              <w:rPr>
                <w:rFonts w:hint="eastAsia" w:ascii="Times New Roman" w:hAnsi="Times New Roman"/>
                <w:b w:val="0"/>
                <w:bCs w:val="0"/>
              </w:rPr>
              <w:t>中国说唱艺术历史悠久、底蕴深厚，然而在世界文化不断交融碰撞的当代，中国说唱艺术中的中国传统说唱音乐元素委身于当代主流说唱的西方元素身后是非常可惜的。</w:t>
            </w:r>
          </w:p>
          <w:p w14:paraId="430E8E4D">
            <w:pPr>
              <w:keepNext w:val="0"/>
              <w:keepLines w:val="0"/>
              <w:widowControl/>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理解、记忆。</w:t>
            </w:r>
          </w:p>
        </w:tc>
        <w:tc>
          <w:tcPr>
            <w:tcW w:w="1663" w:type="dxa"/>
            <w:tcBorders>
              <w:top w:val="dashSmallGap" w:color="BE8F00" w:themeColor="accent4" w:themeShade="BF" w:sz="4" w:space="0"/>
              <w:left w:val="dashSmallGap" w:color="5B9BD5" w:themeColor="accent1" w:sz="4" w:space="0"/>
              <w:bottom w:val="dashSmallGap" w:color="C55911" w:themeColor="accent2" w:themeShade="BF" w:sz="4" w:space="0"/>
            </w:tcBorders>
            <w:vAlign w:val="center"/>
          </w:tcPr>
          <w:p w14:paraId="3D3E855E">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w:t>
            </w:r>
            <w:r>
              <w:rPr>
                <w:rFonts w:hint="eastAsia" w:ascii="Times New Roman" w:hAnsi="Times New Roman"/>
                <w:b/>
                <w:szCs w:val="24"/>
                <w:lang w:eastAsia="zh-CN"/>
              </w:rPr>
              <w:t>分享见解</w:t>
            </w:r>
            <w:r>
              <w:rPr>
                <w:rFonts w:hint="eastAsia" w:ascii="Times New Roman" w:hAnsi="Times New Roman"/>
                <w:b/>
                <w:szCs w:val="24"/>
              </w:rPr>
              <w:t>，带领学生走进</w:t>
            </w:r>
            <w:r>
              <w:rPr>
                <w:rFonts w:hint="eastAsia" w:ascii="Times New Roman" w:hAnsi="Times New Roman"/>
                <w:b/>
                <w:szCs w:val="24"/>
                <w:lang w:eastAsia="zh-CN"/>
              </w:rPr>
              <w:t>说唱作品</w:t>
            </w:r>
            <w:r>
              <w:rPr>
                <w:rFonts w:hint="eastAsia" w:ascii="Times New Roman" w:hAnsi="Times New Roman"/>
                <w:b/>
                <w:szCs w:val="24"/>
              </w:rPr>
              <w:t>，并通过视频资料，客观直接的展示学习</w:t>
            </w:r>
            <w:r>
              <w:rPr>
                <w:rFonts w:hint="eastAsia" w:ascii="Times New Roman" w:hAnsi="Times New Roman"/>
                <w:b/>
                <w:szCs w:val="24"/>
                <w:lang w:eastAsia="zh-CN"/>
              </w:rPr>
              <w:t>鉴赏说唱作品</w:t>
            </w:r>
            <w:r>
              <w:rPr>
                <w:rFonts w:hint="eastAsia" w:ascii="Times New Roman" w:hAnsi="Times New Roman"/>
                <w:b/>
                <w:szCs w:val="24"/>
              </w:rPr>
              <w:t>的基础知识。</w:t>
            </w:r>
          </w:p>
        </w:tc>
      </w:tr>
      <w:tr w14:paraId="576038C9">
        <w:trPr>
          <w:trHeight w:val="567" w:hRule="atLeast"/>
          <w:jc w:val="center"/>
        </w:trPr>
        <w:tc>
          <w:tcPr>
            <w:tcW w:w="1453" w:type="dxa"/>
            <w:tcBorders>
              <w:top w:val="dashSmallGap" w:color="C55911" w:themeColor="accent2" w:themeShade="BF" w:sz="4" w:space="0"/>
              <w:bottom w:val="dashSmallGap" w:color="C55911" w:themeColor="accent2" w:themeShade="BF" w:sz="4" w:space="0"/>
              <w:right w:val="dashSmallGap" w:color="C55911" w:themeColor="accent2" w:themeShade="BF" w:sz="4" w:space="0"/>
            </w:tcBorders>
            <w:shd w:val="clear" w:color="auto" w:fill="FEF2CC" w:themeFill="accent4" w:themeFillTint="32"/>
            <w:vAlign w:val="center"/>
          </w:tcPr>
          <w:p w14:paraId="615316C3">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BF9000" w:themeColor="accent4" w:themeShade="BF"/>
                <w:sz w:val="24"/>
                <w:szCs w:val="24"/>
              </w:rPr>
            </w:pPr>
            <w:r>
              <w:rPr>
                <w:rFonts w:hint="eastAsia" w:ascii="微软雅黑" w:hAnsi="微软雅黑" w:eastAsia="微软雅黑"/>
                <w:b/>
                <w:color w:val="BF9000" w:themeColor="accent4" w:themeShade="BF"/>
                <w:sz w:val="24"/>
                <w:szCs w:val="24"/>
              </w:rPr>
              <w:t>强化练习</w:t>
            </w:r>
          </w:p>
          <w:p w14:paraId="749C25F4">
            <w:pPr>
              <w:keepNext w:val="0"/>
              <w:keepLines w:val="0"/>
              <w:suppressLineNumbers w:val="0"/>
              <w:spacing w:before="0" w:beforeAutospacing="0" w:after="0" w:afterAutospacing="0" w:line="360" w:lineRule="auto"/>
              <w:ind w:left="0" w:right="0"/>
              <w:jc w:val="center"/>
              <w:rPr>
                <w:rFonts w:hint="default" w:ascii="Times New Roman" w:hAnsi="Times New Roman"/>
              </w:rPr>
            </w:pPr>
            <w:r>
              <w:rPr>
                <w:rFonts w:hint="default" w:ascii="Times New Roman" w:hAnsi="Times New Roman"/>
                <w:color w:val="BF9000" w:themeColor="accent4" w:themeShade="BF"/>
                <w:szCs w:val="24"/>
              </w:rPr>
              <w:t>（5</w:t>
            </w:r>
            <w:r>
              <w:rPr>
                <w:rFonts w:hint="eastAsia" w:ascii="Times New Roman" w:hAnsi="Times New Roman"/>
                <w:color w:val="BF9000" w:themeColor="accent4" w:themeShade="BF"/>
                <w:szCs w:val="24"/>
              </w:rPr>
              <w:t>min</w:t>
            </w:r>
            <w:r>
              <w:rPr>
                <w:rFonts w:hint="default" w:ascii="Times New Roman" w:hAnsi="Times New Roman"/>
                <w:color w:val="BF9000" w:themeColor="accent4" w:themeShade="BF"/>
                <w:szCs w:val="24"/>
              </w:rPr>
              <w:t>）</w:t>
            </w:r>
          </w:p>
        </w:tc>
        <w:tc>
          <w:tcPr>
            <w:tcW w:w="6522" w:type="dxa"/>
            <w:tcBorders>
              <w:top w:val="dashSmallGap" w:color="C55911" w:themeColor="accent2" w:themeShade="BF" w:sz="4" w:space="0"/>
              <w:left w:val="dashSmallGap" w:color="C55911" w:themeColor="accent2" w:themeShade="BF" w:sz="4" w:space="0"/>
              <w:bottom w:val="dashSmallGap" w:color="C55911" w:themeColor="accent2" w:themeShade="BF" w:sz="4" w:space="0"/>
              <w:right w:val="dashSmallGap" w:color="C55911" w:themeColor="accent2" w:themeShade="BF" w:sz="4" w:space="0"/>
            </w:tcBorders>
            <w:shd w:val="clear" w:color="auto" w:fill="auto"/>
            <w:vAlign w:val="center"/>
          </w:tcPr>
          <w:p w14:paraId="7E7CFC83">
            <w:pPr>
              <w:keepNext w:val="0"/>
              <w:keepLines w:val="0"/>
              <w:suppressLineNumbers w:val="0"/>
              <w:spacing w:before="0" w:beforeAutospacing="0" w:after="0" w:afterAutospacing="0" w:line="360" w:lineRule="auto"/>
              <w:ind w:left="0" w:right="0"/>
              <w:rPr>
                <w:rFonts w:hint="default"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布置活动，强化学生理解。</w:t>
            </w:r>
          </w:p>
          <w:p w14:paraId="23F0472B">
            <w:pPr>
              <w:keepNext w:val="0"/>
              <w:keepLines w:val="0"/>
              <w:suppressLineNumbers w:val="0"/>
              <w:spacing w:before="0" w:beforeAutospacing="0" w:after="0" w:afterAutospacing="0" w:line="360" w:lineRule="auto"/>
              <w:ind w:left="0" w:right="0" w:firstLine="420" w:firstLineChars="200"/>
              <w:rPr>
                <w:rFonts w:hint="eastAsia" w:ascii="Times New Roman" w:hAnsi="Times New Roman"/>
                <w:b/>
                <w:szCs w:val="24"/>
              </w:rPr>
            </w:pPr>
            <w:r>
              <w:rPr>
                <w:rFonts w:hint="eastAsia" w:ascii="Times New Roman" w:hAnsi="Times New Roman"/>
                <w:b/>
                <w:szCs w:val="24"/>
              </w:rPr>
              <w:t>通过活动的形式让同学们积极参加文艺活动，秉承“快乐第一，比赛第二”的宗旨，增进师生了解，丰富大学生活。</w:t>
            </w:r>
          </w:p>
          <w:p w14:paraId="1F2766AF">
            <w:pPr>
              <w:keepNext w:val="0"/>
              <w:keepLines w:val="0"/>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color w:val="CC0066"/>
                <w:szCs w:val="24"/>
              </w:rPr>
              <w:t>开展说唱和表演的实践活动。按照既定主题搜集资料，进行创作，进而开展“说唱接龙”和“舞台展演活动”。</w:t>
            </w:r>
          </w:p>
        </w:tc>
        <w:tc>
          <w:tcPr>
            <w:tcW w:w="1663" w:type="dxa"/>
            <w:tcBorders>
              <w:top w:val="dashSmallGap" w:color="C55911" w:themeColor="accent2" w:themeShade="BF" w:sz="4" w:space="0"/>
              <w:left w:val="dashSmallGap" w:color="C55911" w:themeColor="accent2" w:themeShade="BF" w:sz="4" w:space="0"/>
              <w:bottom w:val="dashSmallGap" w:color="C55911" w:themeColor="accent2" w:themeShade="BF" w:sz="4" w:space="0"/>
            </w:tcBorders>
            <w:shd w:val="clear" w:color="auto" w:fill="auto"/>
            <w:vAlign w:val="center"/>
          </w:tcPr>
          <w:p w14:paraId="40DF3B06">
            <w:pPr>
              <w:keepNext w:val="0"/>
              <w:keepLines w:val="0"/>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b/>
              </w:rPr>
              <w:t>增强对说唱艺术的语言审美理解</w:t>
            </w:r>
            <w:r>
              <w:rPr>
                <w:rFonts w:hint="eastAsia" w:ascii="Times New Roman" w:hAnsi="Times New Roman"/>
              </w:rPr>
              <w:t>。</w:t>
            </w:r>
          </w:p>
        </w:tc>
      </w:tr>
      <w:tr w14:paraId="16A1D531">
        <w:trPr>
          <w:trHeight w:val="567" w:hRule="atLeast"/>
          <w:jc w:val="center"/>
        </w:trPr>
        <w:tc>
          <w:tcPr>
            <w:tcW w:w="1453" w:type="dxa"/>
            <w:tcBorders>
              <w:top w:val="dashSmallGap" w:color="C55911" w:themeColor="accent2" w:themeShade="BF" w:sz="4" w:space="0"/>
              <w:right w:val="dashSmallGap" w:color="70AD47" w:themeColor="accent6" w:sz="4" w:space="0"/>
            </w:tcBorders>
            <w:shd w:val="clear" w:color="auto" w:fill="F5FFF0"/>
            <w:vAlign w:val="center"/>
          </w:tcPr>
          <w:p w14:paraId="2E399B6C">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70AD47" w:themeColor="accent6"/>
                <w:sz w:val="24"/>
                <w:szCs w:val="24"/>
                <w14:textFill>
                  <w14:solidFill>
                    <w14:schemeClr w14:val="accent6"/>
                  </w14:solidFill>
                </w14:textFill>
              </w:rPr>
            </w:pPr>
            <w:r>
              <w:rPr>
                <w:rFonts w:hint="eastAsia" w:ascii="微软雅黑" w:hAnsi="微软雅黑" w:eastAsia="微软雅黑"/>
                <w:b/>
                <w:color w:val="70AD47" w:themeColor="accent6"/>
                <w:sz w:val="24"/>
                <w:szCs w:val="24"/>
                <w14:textFill>
                  <w14:solidFill>
                    <w14:schemeClr w14:val="accent6"/>
                  </w14:solidFill>
                </w14:textFill>
              </w:rPr>
              <w:t>课堂小结</w:t>
            </w:r>
          </w:p>
          <w:p w14:paraId="2AEA15E3">
            <w:pPr>
              <w:keepNext w:val="0"/>
              <w:keepLines w:val="0"/>
              <w:suppressLineNumbers w:val="0"/>
              <w:spacing w:before="0" w:beforeAutospacing="0" w:after="0" w:afterAutospacing="0" w:line="360" w:lineRule="auto"/>
              <w:ind w:left="0" w:right="0"/>
              <w:jc w:val="center"/>
              <w:rPr>
                <w:rFonts w:hint="default" w:ascii="Times New Roman" w:hAnsi="Times New Roman"/>
              </w:rPr>
            </w:pPr>
            <w:r>
              <w:rPr>
                <w:rFonts w:hint="default" w:ascii="Times New Roman" w:hAnsi="Times New Roman"/>
                <w:color w:val="70AD47" w:themeColor="accent6"/>
                <w:szCs w:val="24"/>
                <w14:textFill>
                  <w14:solidFill>
                    <w14:schemeClr w14:val="accent6"/>
                  </w14:solidFill>
                </w14:textFill>
              </w:rPr>
              <w:t>（3</w:t>
            </w:r>
            <w:r>
              <w:rPr>
                <w:rFonts w:hint="eastAsia" w:ascii="Times New Roman" w:hAnsi="Times New Roman"/>
                <w:color w:val="70AD47" w:themeColor="accent6"/>
                <w:szCs w:val="24"/>
                <w14:textFill>
                  <w14:solidFill>
                    <w14:schemeClr w14:val="accent6"/>
                  </w14:solidFill>
                </w14:textFill>
              </w:rPr>
              <w:t>min</w:t>
            </w:r>
            <w:r>
              <w:rPr>
                <w:rFonts w:hint="default" w:ascii="Times New Roman" w:hAnsi="Times New Roman"/>
                <w:color w:val="70AD47" w:themeColor="accent6"/>
                <w:szCs w:val="24"/>
                <w14:textFill>
                  <w14:solidFill>
                    <w14:schemeClr w14:val="accent6"/>
                  </w14:solidFill>
                </w14:textFill>
              </w:rPr>
              <w:t>）</w:t>
            </w:r>
          </w:p>
        </w:tc>
        <w:tc>
          <w:tcPr>
            <w:tcW w:w="6522" w:type="dxa"/>
            <w:tcBorders>
              <w:top w:val="dashSmallGap" w:color="C55911" w:themeColor="accent2" w:themeShade="BF" w:sz="4" w:space="0"/>
              <w:left w:val="dashSmallGap" w:color="70AD47" w:themeColor="accent6" w:sz="4" w:space="0"/>
              <w:right w:val="dashSmallGap" w:color="70AD47" w:themeColor="accent6" w:sz="4" w:space="0"/>
            </w:tcBorders>
            <w:shd w:val="clear" w:color="auto" w:fill="auto"/>
            <w:vAlign w:val="center"/>
          </w:tcPr>
          <w:p w14:paraId="49EC853D">
            <w:pPr>
              <w:keepNext w:val="0"/>
              <w:keepLines w:val="0"/>
              <w:suppressLineNumbers w:val="0"/>
              <w:spacing w:before="0" w:beforeAutospacing="0" w:after="0" w:afterAutospacing="0" w:line="360" w:lineRule="auto"/>
              <w:ind w:left="0" w:right="0"/>
              <w:rPr>
                <w:rFonts w:hint="default"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回顾和总结本节课的知识点：</w:t>
            </w:r>
          </w:p>
          <w:p w14:paraId="25E45440">
            <w:pPr>
              <w:keepNext w:val="0"/>
              <w:keepLines w:val="0"/>
              <w:suppressLineNumbers w:val="0"/>
              <w:spacing w:before="0" w:beforeAutospacing="0" w:after="0" w:afterAutospacing="0" w:line="360" w:lineRule="auto"/>
              <w:ind w:left="0" w:right="0" w:firstLine="210" w:firstLineChars="100"/>
              <w:rPr>
                <w:rFonts w:hint="eastAsia" w:ascii="Times New Roman" w:hAnsi="Times New Roman"/>
                <w:b/>
              </w:rPr>
            </w:pPr>
            <w:r>
              <w:rPr>
                <w:rFonts w:hint="eastAsia" w:ascii="Times New Roman" w:hAnsi="Times New Roman"/>
                <w:b/>
              </w:rPr>
              <w:t>这节课</w:t>
            </w:r>
            <w:r>
              <w:rPr>
                <w:rFonts w:hint="default" w:ascii="Times New Roman" w:hAnsi="Times New Roman"/>
                <w:b/>
              </w:rPr>
              <w:t>上一起学习了</w:t>
            </w:r>
            <w:r>
              <w:rPr>
                <w:rFonts w:hint="eastAsia" w:ascii="宋体" w:hAnsi="宋体" w:cs="宋体"/>
                <w:b/>
                <w:kern w:val="0"/>
                <w:szCs w:val="24"/>
              </w:rPr>
              <w:t>说唱艺术的语言审美</w:t>
            </w:r>
            <w:r>
              <w:rPr>
                <w:rFonts w:hint="eastAsia" w:ascii="Times New Roman" w:hAnsi="Times New Roman"/>
                <w:b/>
              </w:rPr>
              <w:t>。因此明白了国家之间的竞争包含文化竞争，我们应该从中国传统说唱艺术里找到文化自信、文化自强，并将中国民族性元素融入当代说唱之中。只有这样，中国说唱艺术才会有独树一帜的个性，才会打开世界说唱的市场，才会结合中国特色社会主义文化道路不断发展前进。</w:t>
            </w:r>
          </w:p>
          <w:p w14:paraId="237AAB52">
            <w:pPr>
              <w:keepNext w:val="0"/>
              <w:keepLines w:val="0"/>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bCs/>
                <w:color w:val="CC0066"/>
              </w:rPr>
              <w:t>理解、记忆。</w:t>
            </w:r>
          </w:p>
        </w:tc>
        <w:tc>
          <w:tcPr>
            <w:tcW w:w="1663" w:type="dxa"/>
            <w:tcBorders>
              <w:top w:val="dashSmallGap" w:color="C55911" w:themeColor="accent2" w:themeShade="BF" w:sz="4" w:space="0"/>
              <w:left w:val="dashSmallGap" w:color="70AD47" w:themeColor="accent6" w:sz="4" w:space="0"/>
            </w:tcBorders>
            <w:shd w:val="clear" w:color="auto" w:fill="auto"/>
            <w:vAlign w:val="center"/>
          </w:tcPr>
          <w:p w14:paraId="24D5F5A1">
            <w:pPr>
              <w:keepNext w:val="0"/>
              <w:keepLines w:val="0"/>
              <w:suppressLineNumbers w:val="0"/>
              <w:spacing w:before="0" w:beforeAutospacing="0" w:after="0" w:afterAutospacing="0" w:line="360" w:lineRule="auto"/>
              <w:ind w:left="0" w:right="0"/>
              <w:rPr>
                <w:rFonts w:hint="default" w:ascii="Times New Roman" w:hAnsi="Times New Roman"/>
                <w:b/>
              </w:rPr>
            </w:pPr>
            <w:r>
              <w:rPr>
                <w:rFonts w:hint="eastAsia" w:ascii="Times New Roman" w:hAnsi="Times New Roman"/>
                <w:b/>
              </w:rPr>
              <w:t>通过对所学知识的回顾，培养学生的归纳总结能力。</w:t>
            </w:r>
          </w:p>
        </w:tc>
      </w:tr>
      <w:tr w14:paraId="2D8BC3D5">
        <w:trPr>
          <w:trHeight w:val="567" w:hRule="atLeast"/>
          <w:jc w:val="center"/>
        </w:trPr>
        <w:tc>
          <w:tcPr>
            <w:tcW w:w="1453" w:type="dxa"/>
            <w:shd w:val="clear" w:color="auto" w:fill="FFF1E7"/>
            <w:vAlign w:val="center"/>
          </w:tcPr>
          <w:p w14:paraId="6E45B694">
            <w:pPr>
              <w:keepNext w:val="0"/>
              <w:keepLines w:val="0"/>
              <w:suppressLineNumbers w:val="0"/>
              <w:spacing w:before="0" w:beforeAutospacing="0" w:after="0" w:afterAutospacing="0" w:line="360" w:lineRule="auto"/>
              <w:ind w:left="0" w:leftChars="0" w:right="0" w:rightChars="0"/>
              <w:jc w:val="center"/>
              <w:rPr>
                <w:rFonts w:hint="eastAsia" w:ascii="微软雅黑" w:hAnsi="微软雅黑" w:eastAsia="微软雅黑"/>
                <w:b/>
                <w:color w:val="ED7D31" w:themeColor="accent2"/>
                <w:sz w:val="24"/>
                <w:szCs w:val="24"/>
                <w14:textFill>
                  <w14:solidFill>
                    <w14:schemeClr w14:val="accent2"/>
                  </w14:solidFill>
                </w14:textFill>
              </w:rPr>
            </w:pPr>
            <w:r>
              <w:rPr>
                <w:rFonts w:hint="eastAsia" w:ascii="微软雅黑" w:hAnsi="微软雅黑" w:eastAsia="微软雅黑"/>
                <w:b/>
                <w:color w:val="ED7D31" w:themeColor="accent2"/>
                <w:sz w:val="24"/>
                <w:szCs w:val="24"/>
                <w14:textFill>
                  <w14:solidFill>
                    <w14:schemeClr w14:val="accent2"/>
                  </w14:solidFill>
                </w14:textFill>
              </w:rPr>
              <w:t>作业布置</w:t>
            </w:r>
            <w:r>
              <w:rPr>
                <w:rFonts w:hint="default" w:ascii="Times New Roman" w:hAnsi="Times New Roman"/>
                <w:color w:val="ED7D31" w:themeColor="accent2"/>
                <w:szCs w:val="24"/>
                <w14:textFill>
                  <w14:solidFill>
                    <w14:schemeClr w14:val="accent2"/>
                  </w14:solidFill>
                </w14:textFill>
              </w:rPr>
              <w:t>（2</w:t>
            </w:r>
            <w:r>
              <w:rPr>
                <w:rFonts w:hint="eastAsia" w:ascii="Times New Roman" w:hAnsi="Times New Roman"/>
                <w:color w:val="ED7D31" w:themeColor="accent2"/>
                <w:szCs w:val="24"/>
                <w14:textFill>
                  <w14:solidFill>
                    <w14:schemeClr w14:val="accent2"/>
                  </w14:solidFill>
                </w14:textFill>
              </w:rPr>
              <w:t>min</w:t>
            </w:r>
            <w:r>
              <w:rPr>
                <w:rFonts w:hint="default" w:ascii="Times New Roman" w:hAnsi="Times New Roman"/>
                <w:color w:val="ED7D31" w:themeColor="accent2"/>
                <w:szCs w:val="24"/>
                <w14:textFill>
                  <w14:solidFill>
                    <w14:schemeClr w14:val="accent2"/>
                  </w14:solidFill>
                </w14:textFill>
              </w:rPr>
              <w:t>）</w:t>
            </w:r>
          </w:p>
        </w:tc>
        <w:tc>
          <w:tcPr>
            <w:tcW w:w="6522" w:type="dxa"/>
            <w:shd w:val="clear" w:color="auto" w:fill="auto"/>
            <w:vAlign w:val="center"/>
          </w:tcPr>
          <w:p w14:paraId="59AFFA12">
            <w:pPr>
              <w:keepNext w:val="0"/>
              <w:keepLines w:val="0"/>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布置课后作业</w:t>
            </w:r>
          </w:p>
          <w:p w14:paraId="19168067">
            <w:pPr>
              <w:keepNext w:val="0"/>
              <w:keepLines w:val="0"/>
              <w:suppressLineNumbers w:val="0"/>
              <w:spacing w:before="0" w:beforeAutospacing="0" w:after="0" w:afterAutospacing="0" w:line="360" w:lineRule="auto"/>
              <w:ind w:left="0" w:leftChars="0" w:right="0" w:rightChars="0"/>
              <w:rPr>
                <w:rFonts w:hint="eastAsia" w:ascii="Times New Roman" w:hAnsi="Times New Roman"/>
                <w:b/>
              </w:rPr>
            </w:pPr>
            <w:r>
              <w:rPr>
                <w:rFonts w:hint="eastAsia" w:ascii="Times New Roman" w:hAnsi="Times New Roman"/>
                <w:b/>
              </w:rPr>
              <w:t>简述明清说唱艺术的发展状况。</w:t>
            </w:r>
          </w:p>
        </w:tc>
        <w:tc>
          <w:tcPr>
            <w:tcW w:w="1663" w:type="dxa"/>
            <w:shd w:val="clear" w:color="auto" w:fill="auto"/>
            <w:vAlign w:val="center"/>
          </w:tcPr>
          <w:p w14:paraId="1F2D75E5">
            <w:pPr>
              <w:keepNext w:val="0"/>
              <w:keepLines w:val="0"/>
              <w:suppressLineNumbers w:val="0"/>
              <w:spacing w:before="0" w:beforeAutospacing="0" w:after="0" w:afterAutospacing="0" w:line="360" w:lineRule="auto"/>
              <w:ind w:left="0" w:leftChars="0" w:right="0" w:rightChars="0"/>
              <w:rPr>
                <w:rFonts w:hint="eastAsia" w:ascii="Times New Roman" w:hAnsi="Times New Roman"/>
                <w:b/>
              </w:rPr>
            </w:pPr>
            <w:r>
              <w:rPr>
                <w:rFonts w:hint="eastAsia" w:ascii="Times New Roman" w:hAnsi="Times New Roman"/>
                <w:b/>
              </w:rPr>
              <w:t>通过课后练习，使学生巩固所学新知识</w:t>
            </w:r>
          </w:p>
        </w:tc>
      </w:tr>
      <w:tr w14:paraId="67C590E0">
        <w:trPr>
          <w:trHeight w:val="567" w:hRule="atLeast"/>
          <w:jc w:val="center"/>
        </w:trPr>
        <w:tc>
          <w:tcPr>
            <w:tcW w:w="1453" w:type="dxa"/>
            <w:shd w:val="clear" w:color="auto" w:fill="EBF5FF"/>
            <w:vAlign w:val="center"/>
          </w:tcPr>
          <w:p w14:paraId="617AC9B3">
            <w:pPr>
              <w:keepNext w:val="0"/>
              <w:keepLines w:val="0"/>
              <w:suppressLineNumbers w:val="0"/>
              <w:spacing w:before="0" w:beforeAutospacing="0" w:after="0" w:afterAutospacing="0" w:line="360" w:lineRule="auto"/>
              <w:ind w:left="0" w:right="0"/>
              <w:jc w:val="center"/>
              <w:rPr>
                <w:rFonts w:hint="default" w:ascii="Times New Roman" w:hAnsi="Times New Roman"/>
              </w:rPr>
            </w:pPr>
            <w:r>
              <w:rPr>
                <w:rFonts w:hint="eastAsia" w:ascii="微软雅黑" w:hAnsi="微软雅黑" w:eastAsia="微软雅黑"/>
                <w:b/>
                <w:color w:val="0000FF"/>
                <w:sz w:val="24"/>
                <w:szCs w:val="24"/>
              </w:rPr>
              <w:t>朗诵表演</w:t>
            </w:r>
            <w:r>
              <w:rPr>
                <w:rFonts w:hint="eastAsia" w:ascii="Times New Roman" w:hAnsi="Times New Roman"/>
                <w:color w:val="0000FF"/>
                <w:szCs w:val="24"/>
              </w:rPr>
              <w:t>（40min）</w:t>
            </w:r>
          </w:p>
        </w:tc>
        <w:tc>
          <w:tcPr>
            <w:tcW w:w="6522" w:type="dxa"/>
            <w:shd w:val="clear" w:color="auto" w:fill="auto"/>
            <w:vAlign w:val="center"/>
          </w:tcPr>
          <w:p w14:paraId="333C3E02">
            <w:pPr>
              <w:keepNext w:val="0"/>
              <w:keepLines w:val="0"/>
              <w:widowControl/>
              <w:suppressLineNumbers w:val="0"/>
              <w:spacing w:before="0" w:beforeAutospacing="0" w:after="0" w:afterAutospacing="0" w:line="360" w:lineRule="auto"/>
              <w:ind w:left="0" w:right="0"/>
              <w:rPr>
                <w:rFonts w:hint="eastAsia" w:ascii="Times New Roman" w:hAnsi="Times New Roman"/>
                <w:b/>
                <w:szCs w:val="24"/>
                <w:lang w:eastAsia="zh-C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szCs w:val="24"/>
              </w:rPr>
              <w:t>了解</w:t>
            </w:r>
            <w:r>
              <w:rPr>
                <w:rFonts w:hint="eastAsia" w:ascii="Times New Roman" w:hAnsi="Times New Roman"/>
                <w:b/>
                <w:szCs w:val="24"/>
                <w:lang w:eastAsia="zh-CN"/>
              </w:rPr>
              <w:t>前面三节课的内容之</w:t>
            </w:r>
            <w:r>
              <w:rPr>
                <w:rFonts w:hint="eastAsia" w:ascii="Times New Roman" w:hAnsi="Times New Roman"/>
                <w:b/>
                <w:szCs w:val="24"/>
              </w:rPr>
              <w:t>后，让我们一起来</w:t>
            </w:r>
            <w:r>
              <w:rPr>
                <w:rFonts w:hint="eastAsia" w:ascii="Times New Roman" w:hAnsi="Times New Roman"/>
                <w:b/>
                <w:szCs w:val="24"/>
                <w:lang w:eastAsia="zh-CN"/>
              </w:rPr>
              <w:t>通过朗诵表演来巩固知识。</w:t>
            </w:r>
          </w:p>
          <w:p w14:paraId="586FAF61">
            <w:pPr>
              <w:keepNext w:val="0"/>
              <w:keepLines w:val="0"/>
              <w:widowControl/>
              <w:suppressLineNumbers w:val="0"/>
              <w:spacing w:before="0" w:beforeAutospacing="0" w:after="0" w:afterAutospacing="0" w:line="360" w:lineRule="auto"/>
              <w:ind w:left="0" w:right="0"/>
              <w:rPr>
                <w:rFonts w:hint="eastAsia" w:ascii="Times New Roman" w:hAnsi="Times New Roman" w:eastAsia="宋体"/>
                <w:b/>
                <w:color w:val="CC0066"/>
                <w:szCs w:val="24"/>
                <w:lang w:eastAsia="zh-CN"/>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color w:val="CC0066"/>
                <w:szCs w:val="24"/>
                <w:lang w:eastAsia="zh-CN"/>
              </w:rPr>
              <w:t>分组参与。</w:t>
            </w:r>
          </w:p>
          <w:p w14:paraId="6058FF86">
            <w:pPr>
              <w:keepNext w:val="0"/>
              <w:keepLines w:val="0"/>
              <w:widowControl/>
              <w:suppressLineNumbers w:val="0"/>
              <w:spacing w:before="0" w:beforeAutospacing="0" w:after="0" w:afterAutospacing="0" w:line="360" w:lineRule="auto"/>
              <w:ind w:left="0" w:right="0"/>
              <w:rPr>
                <w:rFonts w:hint="eastAsia" w:ascii="Times New Roman" w:hAnsi="Times New Roman"/>
                <w:b/>
                <w:bCs/>
                <w:szCs w:val="24"/>
                <w:lang w:eastAsia="zh-C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bCs/>
                <w:szCs w:val="24"/>
                <w:lang w:eastAsia="zh-CN"/>
              </w:rPr>
              <w:t>第一个活动：比比谁更会读，从以下作品中选择，一组只有一次场外援助机会，使用之后会减一分。</w:t>
            </w:r>
          </w:p>
          <w:p w14:paraId="21D6BA42">
            <w:pPr>
              <w:keepNext w:val="0"/>
              <w:keepLines w:val="0"/>
              <w:widowControl/>
              <w:suppressLineNumbers w:val="0"/>
              <w:spacing w:before="0" w:beforeAutospacing="0" w:after="0" w:afterAutospacing="0" w:line="360" w:lineRule="auto"/>
              <w:ind w:left="0" w:right="0"/>
              <w:rPr>
                <w:rFonts w:hint="eastAsia" w:ascii="Times New Roman" w:hAnsi="Times New Roman"/>
                <w:b/>
                <w:bCs/>
                <w:szCs w:val="24"/>
                <w:lang w:eastAsia="zh-CN"/>
              </w:rPr>
            </w:pPr>
            <w:r>
              <w:rPr>
                <w:rFonts w:hint="eastAsia" w:ascii="Times New Roman" w:hAnsi="Times New Roman"/>
                <w:b/>
                <w:bCs/>
                <w:szCs w:val="24"/>
                <w:lang w:eastAsia="zh-CN"/>
              </w:rPr>
              <w:t>王维《山居秋暝》、李白《将进酒》 、杜甫《春望》、李商隐《锦瑟》、苏轼《念奴娇·赤壁怀古》、柳永《雨霖铃·寒蝉凄切》、李清照《一剪梅·红藕香残玉簟秋》、辛弃疾《破阵子·为陈同甫赋壮词以寄之》、姜夔《扬州慢·淮左名都》、张养浩《水仙子·咏江南》。</w:t>
            </w:r>
          </w:p>
          <w:p w14:paraId="5E904021">
            <w:pPr>
              <w:keepNext w:val="0"/>
              <w:keepLines w:val="0"/>
              <w:widowControl/>
              <w:suppressLineNumbers w:val="0"/>
              <w:spacing w:before="0" w:beforeAutospacing="0" w:after="0" w:afterAutospacing="0" w:line="360" w:lineRule="auto"/>
              <w:ind w:left="0" w:right="0"/>
              <w:rPr>
                <w:rFonts w:hint="eastAsia" w:ascii="Times New Roman" w:hAnsi="Times New Roman"/>
                <w:b/>
                <w:bCs/>
                <w:szCs w:val="24"/>
                <w:lang w:eastAsia="zh-CN"/>
              </w:rPr>
            </w:pPr>
            <w:r>
              <w:rPr>
                <w:rFonts w:hint="eastAsia" w:ascii="Times New Roman" w:hAnsi="Times New Roman"/>
                <w:b/>
                <w:bCs/>
                <w:szCs w:val="24"/>
                <w:lang w:eastAsia="zh-CN"/>
              </w:rPr>
              <w:t>【学生】</w:t>
            </w:r>
            <w:r>
              <w:rPr>
                <w:rFonts w:hint="eastAsia" w:ascii="Times New Roman" w:hAnsi="Times New Roman"/>
                <w:b/>
                <w:color w:val="CC0066"/>
                <w:szCs w:val="24"/>
                <w:lang w:eastAsia="zh-CN"/>
              </w:rPr>
              <w:t>分组参与。</w:t>
            </w:r>
          </w:p>
          <w:p w14:paraId="6821D844">
            <w:pPr>
              <w:keepNext w:val="0"/>
              <w:keepLines w:val="0"/>
              <w:widowControl/>
              <w:suppressLineNumbers w:val="0"/>
              <w:tabs>
                <w:tab w:val="left" w:pos="1320"/>
              </w:tabs>
              <w:spacing w:before="0" w:beforeAutospacing="0" w:after="0" w:afterAutospacing="0" w:line="360" w:lineRule="auto"/>
              <w:ind w:left="0" w:right="0"/>
              <w:jc w:val="left"/>
              <w:rPr>
                <w:rFonts w:hint="eastAsia" w:ascii="Times New Roman" w:hAnsi="Times New Roman"/>
                <w:b/>
                <w:lang w:eastAsia="zh-C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bCs/>
                <w:szCs w:val="24"/>
                <w:lang w:eastAsia="zh-CN"/>
              </w:rPr>
              <w:t>第二个活动：参照</w:t>
            </w:r>
            <w:r>
              <w:rPr>
                <w:rFonts w:hint="eastAsia" w:ascii="Times New Roman" w:hAnsi="Times New Roman"/>
                <w:b/>
                <w:lang w:eastAsia="zh-CN"/>
              </w:rPr>
              <w:t>剧本《大话西游》，每组选择一个片段进行表演。</w:t>
            </w:r>
          </w:p>
          <w:p w14:paraId="0149E72D">
            <w:pPr>
              <w:keepNext w:val="0"/>
              <w:keepLines w:val="0"/>
              <w:widowControl/>
              <w:suppressLineNumbers w:val="0"/>
              <w:tabs>
                <w:tab w:val="left" w:pos="1320"/>
              </w:tabs>
              <w:spacing w:before="0" w:beforeAutospacing="0" w:after="0" w:afterAutospacing="0" w:line="360" w:lineRule="auto"/>
              <w:ind w:left="0" w:right="0"/>
              <w:jc w:val="left"/>
              <w:rPr>
                <w:rFonts w:hint="eastAsia" w:ascii="Times New Roman" w:hAnsi="Times New Roman"/>
                <w:b/>
                <w:lang w:eastAsia="zh-CN"/>
              </w:rPr>
            </w:pPr>
            <w:r>
              <w:rPr>
                <w:rFonts w:hint="eastAsia" w:ascii="Times New Roman" w:hAnsi="Times New Roman"/>
                <w:b/>
                <w:lang w:eastAsia="zh-CN"/>
              </w:rPr>
              <w:t>【学生】</w:t>
            </w:r>
            <w:r>
              <w:rPr>
                <w:rFonts w:hint="eastAsia" w:ascii="Times New Roman" w:hAnsi="Times New Roman"/>
                <w:b/>
                <w:color w:val="CC0066"/>
                <w:szCs w:val="24"/>
                <w:lang w:eastAsia="zh-CN"/>
              </w:rPr>
              <w:t>分组参与，先进行商议，然后分组表演。</w:t>
            </w:r>
          </w:p>
          <w:p w14:paraId="4CAF4F33">
            <w:pPr>
              <w:keepNext w:val="0"/>
              <w:keepLines w:val="0"/>
              <w:widowControl/>
              <w:suppressLineNumbers w:val="0"/>
              <w:spacing w:before="0" w:beforeAutospacing="0" w:after="0" w:afterAutospacing="0" w:line="360" w:lineRule="auto"/>
              <w:ind w:left="0" w:right="0"/>
              <w:rPr>
                <w:rFonts w:hint="eastAsia" w:ascii="Times New Roman" w:hAnsi="Times New Roman" w:eastAsia="宋体"/>
                <w:szCs w:val="24"/>
                <w:lang w:eastAsia="zh-C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bCs/>
                <w:szCs w:val="24"/>
                <w:lang w:eastAsia="zh-CN"/>
              </w:rPr>
              <w:t>第三个活动：自己准备曲目（说唱相关），也可从以下曲目中选取，抢分制！</w:t>
            </w:r>
          </w:p>
          <w:p w14:paraId="5E6531B2">
            <w:pPr>
              <w:keepNext w:val="0"/>
              <w:keepLines w:val="0"/>
              <w:widowControl/>
              <w:suppressLineNumbers w:val="0"/>
              <w:spacing w:before="0" w:beforeAutospacing="0" w:after="0" w:afterAutospacing="0" w:line="360" w:lineRule="auto"/>
              <w:ind w:left="0" w:right="0"/>
              <w:rPr>
                <w:rFonts w:hint="eastAsia" w:ascii="Times New Roman" w:hAnsi="Times New Roman"/>
                <w:b/>
                <w:szCs w:val="24"/>
              </w:rPr>
            </w:pPr>
            <w:r>
              <w:rPr>
                <w:rFonts w:hint="eastAsia" w:ascii="Times New Roman" w:hAnsi="Times New Roman"/>
                <w:b/>
                <w:szCs w:val="24"/>
              </w:rPr>
              <w:t>1. 苏州评弹《情探》（徐丽仙）。</w:t>
            </w:r>
          </w:p>
          <w:p w14:paraId="7DB3155A">
            <w:pPr>
              <w:keepNext w:val="0"/>
              <w:keepLines w:val="0"/>
              <w:widowControl/>
              <w:suppressLineNumbers w:val="0"/>
              <w:spacing w:before="0" w:beforeAutospacing="0" w:after="0" w:afterAutospacing="0" w:line="360" w:lineRule="auto"/>
              <w:ind w:left="0" w:right="0"/>
              <w:rPr>
                <w:rFonts w:hint="eastAsia" w:ascii="Times New Roman" w:hAnsi="Times New Roman"/>
                <w:b/>
                <w:szCs w:val="24"/>
              </w:rPr>
            </w:pPr>
            <w:r>
              <w:rPr>
                <w:rFonts w:hint="eastAsia" w:ascii="Times New Roman" w:hAnsi="Times New Roman"/>
                <w:b/>
                <w:szCs w:val="24"/>
              </w:rPr>
              <w:t>2. 2020 年央视春晚说唱曲目《过年 Disco》（陈伟霆 / 张艺兴 / 董宝石演唱）。</w:t>
            </w:r>
          </w:p>
          <w:p w14:paraId="7F145270">
            <w:pPr>
              <w:keepNext w:val="0"/>
              <w:keepLines w:val="0"/>
              <w:widowControl/>
              <w:suppressLineNumbers w:val="0"/>
              <w:spacing w:before="0" w:beforeAutospacing="0" w:after="0" w:afterAutospacing="0" w:line="360" w:lineRule="auto"/>
              <w:ind w:left="0" w:right="0"/>
              <w:rPr>
                <w:rFonts w:hint="eastAsia" w:ascii="Times New Roman" w:hAnsi="Times New Roman"/>
                <w:b/>
                <w:szCs w:val="24"/>
              </w:rPr>
            </w:pPr>
            <w:r>
              <w:rPr>
                <w:rFonts w:hint="eastAsia" w:ascii="Times New Roman" w:hAnsi="Times New Roman"/>
                <w:b/>
                <w:szCs w:val="24"/>
              </w:rPr>
              <w:t>3. 京韵大鼓《剑阁闻铃》（骆玉笙）。</w:t>
            </w:r>
          </w:p>
          <w:p w14:paraId="179DD285">
            <w:pPr>
              <w:keepNext w:val="0"/>
              <w:keepLines w:val="0"/>
              <w:widowControl/>
              <w:suppressLineNumbers w:val="0"/>
              <w:spacing w:before="0" w:beforeAutospacing="0" w:after="0" w:afterAutospacing="0" w:line="360" w:lineRule="auto"/>
              <w:ind w:left="0" w:right="0"/>
              <w:rPr>
                <w:rFonts w:hint="eastAsia" w:ascii="Times New Roman" w:hAnsi="Times New Roman"/>
                <w:b/>
                <w:szCs w:val="24"/>
              </w:rPr>
            </w:pPr>
            <w:r>
              <w:rPr>
                <w:rFonts w:hint="eastAsia" w:ascii="Times New Roman" w:hAnsi="Times New Roman"/>
                <w:b/>
                <w:szCs w:val="24"/>
              </w:rPr>
              <w:t>4. 苏州评弹《夜泊枫桥》（盛小云）。</w:t>
            </w:r>
          </w:p>
          <w:p w14:paraId="47F0EAD6">
            <w:pPr>
              <w:keepNext w:val="0"/>
              <w:keepLines w:val="0"/>
              <w:widowControl/>
              <w:suppressLineNumbers w:val="0"/>
              <w:spacing w:before="0" w:beforeAutospacing="0" w:after="0" w:afterAutospacing="0" w:line="360" w:lineRule="auto"/>
              <w:ind w:left="0" w:right="0"/>
              <w:rPr>
                <w:rFonts w:hint="eastAsia" w:ascii="Times New Roman" w:hAnsi="Times New Roman"/>
                <w:b/>
                <w:szCs w:val="24"/>
              </w:rPr>
            </w:pPr>
            <w:r>
              <w:rPr>
                <w:rFonts w:hint="eastAsia" w:ascii="Times New Roman" w:hAnsi="Times New Roman"/>
                <w:b/>
                <w:szCs w:val="24"/>
              </w:rPr>
              <w:t>5. 藏民族说唱体英雄史诗《格萨尔王传》全书（吴伟和降边嘉措著）。</w:t>
            </w:r>
          </w:p>
          <w:p w14:paraId="6D8271B8">
            <w:pPr>
              <w:keepNext w:val="0"/>
              <w:keepLines w:val="0"/>
              <w:widowControl/>
              <w:suppressLineNumbers w:val="0"/>
              <w:spacing w:before="0" w:beforeAutospacing="0" w:after="0" w:afterAutospacing="0" w:line="360" w:lineRule="auto"/>
              <w:ind w:left="0" w:right="0"/>
              <w:rPr>
                <w:rFonts w:hint="eastAsia" w:ascii="Times New Roman" w:hAnsi="Times New Roman"/>
                <w:b/>
                <w:szCs w:val="24"/>
              </w:rPr>
            </w:pPr>
            <w:r>
              <w:rPr>
                <w:rFonts w:hint="eastAsia" w:ascii="Times New Roman" w:hAnsi="Times New Roman"/>
                <w:b/>
                <w:szCs w:val="24"/>
              </w:rPr>
              <w:t>6. 元杂剧《关大王独赴单刀会》原文（关汉卿）。</w:t>
            </w:r>
          </w:p>
          <w:p w14:paraId="0F9B2EE0">
            <w:pPr>
              <w:keepNext w:val="0"/>
              <w:keepLines w:val="0"/>
              <w:suppressLineNumbers w:val="0"/>
              <w:spacing w:before="0" w:beforeAutospacing="0" w:after="0" w:afterAutospacing="0" w:line="360" w:lineRule="auto"/>
              <w:ind w:left="0" w:right="0"/>
              <w:rPr>
                <w:rFonts w:hint="default" w:ascii="Times New Roman" w:hAnsi="Times New Roman"/>
                <w:b/>
              </w:rPr>
            </w:pPr>
            <w:r>
              <w:rPr>
                <w:rFonts w:hint="eastAsia" w:ascii="Times New Roman" w:hAnsi="Times New Roman"/>
                <w:b/>
                <w:szCs w:val="24"/>
              </w:rPr>
              <w:t>7. 周杰伦《本草纲目》文本。</w:t>
            </w:r>
          </w:p>
        </w:tc>
        <w:tc>
          <w:tcPr>
            <w:tcW w:w="1663" w:type="dxa"/>
            <w:shd w:val="clear" w:color="auto" w:fill="auto"/>
            <w:vAlign w:val="center"/>
          </w:tcPr>
          <w:p w14:paraId="190D497E">
            <w:pPr>
              <w:keepNext w:val="0"/>
              <w:keepLines w:val="0"/>
              <w:suppressLineNumbers w:val="0"/>
              <w:spacing w:before="0" w:beforeAutospacing="0" w:after="0" w:afterAutospacing="0" w:line="360" w:lineRule="auto"/>
              <w:ind w:left="0" w:right="0"/>
              <w:rPr>
                <w:rFonts w:hint="default" w:ascii="Times New Roman" w:hAnsi="Times New Roman"/>
                <w:b/>
              </w:rPr>
            </w:pPr>
            <w:r>
              <w:rPr>
                <w:rFonts w:hint="eastAsia" w:ascii="Times New Roman" w:hAnsi="Times New Roman"/>
                <w:b/>
                <w:szCs w:val="24"/>
              </w:rPr>
              <w:t>通过</w:t>
            </w:r>
            <w:r>
              <w:rPr>
                <w:rFonts w:hint="eastAsia" w:ascii="Times New Roman" w:hAnsi="Times New Roman"/>
                <w:b/>
                <w:szCs w:val="24"/>
                <w:lang w:eastAsia="zh-CN"/>
              </w:rPr>
              <w:t>分享见解</w:t>
            </w:r>
            <w:r>
              <w:rPr>
                <w:rFonts w:hint="eastAsia" w:ascii="Times New Roman" w:hAnsi="Times New Roman"/>
                <w:b/>
                <w:szCs w:val="24"/>
              </w:rPr>
              <w:t>，带领学生走进</w:t>
            </w:r>
            <w:r>
              <w:rPr>
                <w:rFonts w:hint="eastAsia" w:ascii="Times New Roman" w:hAnsi="Times New Roman"/>
                <w:b/>
                <w:szCs w:val="24"/>
                <w:lang w:eastAsia="zh-CN"/>
              </w:rPr>
              <w:t>美的见解</w:t>
            </w:r>
            <w:r>
              <w:rPr>
                <w:rFonts w:hint="eastAsia" w:ascii="Times New Roman" w:hAnsi="Times New Roman"/>
                <w:b/>
                <w:szCs w:val="24"/>
              </w:rPr>
              <w:t>的氛围，并通过视频资料，客观直接的展示学习</w:t>
            </w:r>
            <w:r>
              <w:rPr>
                <w:rFonts w:hint="eastAsia" w:ascii="Times New Roman" w:hAnsi="Times New Roman"/>
                <w:b/>
                <w:szCs w:val="24"/>
                <w:lang w:eastAsia="zh-CN"/>
              </w:rPr>
              <w:t>鉴赏美</w:t>
            </w:r>
            <w:r>
              <w:rPr>
                <w:rFonts w:hint="eastAsia" w:ascii="Times New Roman" w:hAnsi="Times New Roman"/>
                <w:b/>
                <w:szCs w:val="24"/>
              </w:rPr>
              <w:t>的基础知识</w:t>
            </w:r>
            <w:r>
              <w:rPr>
                <w:rFonts w:hint="eastAsia" w:ascii="Times New Roman" w:hAnsi="Times New Roman"/>
              </w:rPr>
              <w:t>。</w:t>
            </w:r>
          </w:p>
        </w:tc>
      </w:tr>
      <w:tr w14:paraId="72D8C487">
        <w:trPr>
          <w:trHeight w:val="567" w:hRule="atLeast"/>
          <w:jc w:val="center"/>
        </w:trPr>
        <w:tc>
          <w:tcPr>
            <w:tcW w:w="1453" w:type="dxa"/>
            <w:shd w:val="clear" w:color="auto" w:fill="E2EFDA" w:themeFill="accent6" w:themeFillTint="32"/>
            <w:vAlign w:val="center"/>
          </w:tcPr>
          <w:p w14:paraId="6E5BBD79">
            <w:pPr>
              <w:keepNext w:val="0"/>
              <w:keepLines w:val="0"/>
              <w:suppressLineNumbers w:val="0"/>
              <w:spacing w:before="0" w:beforeAutospacing="0" w:after="0" w:afterAutospacing="0" w:line="360" w:lineRule="auto"/>
              <w:ind w:left="0" w:leftChars="0" w:right="0" w:rightChars="0"/>
              <w:jc w:val="center"/>
              <w:rPr>
                <w:rFonts w:hint="eastAsia" w:ascii="微软雅黑" w:hAnsi="微软雅黑" w:eastAsia="微软雅黑"/>
                <w:b/>
                <w:sz w:val="24"/>
                <w:szCs w:val="24"/>
              </w:rPr>
            </w:pPr>
            <w:r>
              <w:rPr>
                <w:rFonts w:hint="eastAsia" w:ascii="微软雅黑" w:hAnsi="微软雅黑" w:eastAsia="微软雅黑"/>
                <w:b/>
                <w:color w:val="548235" w:themeColor="accent6" w:themeShade="BF"/>
                <w:sz w:val="24"/>
                <w:szCs w:val="24"/>
              </w:rPr>
              <w:t>评价选优</w:t>
            </w:r>
            <w:r>
              <w:rPr>
                <w:rFonts w:hint="eastAsia" w:ascii="Times New Roman" w:hAnsi="Times New Roman"/>
                <w:color w:val="548235" w:themeColor="accent6" w:themeShade="BF"/>
                <w:szCs w:val="24"/>
              </w:rPr>
              <w:t>（5min）</w:t>
            </w:r>
          </w:p>
        </w:tc>
        <w:tc>
          <w:tcPr>
            <w:tcW w:w="6522" w:type="dxa"/>
            <w:shd w:val="clear" w:color="auto" w:fill="auto"/>
            <w:vAlign w:val="center"/>
          </w:tcPr>
          <w:p w14:paraId="3B9C9914">
            <w:pPr>
              <w:keepNext w:val="0"/>
              <w:keepLines w:val="0"/>
              <w:suppressLineNumbers w:val="0"/>
              <w:spacing w:before="0" w:beforeAutospacing="0" w:after="0" w:afterAutospacing="0" w:line="360" w:lineRule="auto"/>
              <w:ind w:left="0" w:right="0"/>
              <w:rPr>
                <w:rFonts w:hint="eastAsia" w:ascii="Times New Roman" w:hAnsi="Times New Roman"/>
                <w:szCs w:val="24"/>
              </w:rPr>
            </w:pPr>
            <w:r>
              <w:rPr>
                <w:rFonts w:hint="eastAsia" w:ascii="Times New Roman" w:hAnsi="Times New Roman"/>
                <w:szCs w:val="24"/>
              </w:rPr>
              <w:t>☞利用App进行评价，组间互相评分、评价。</w:t>
            </w:r>
          </w:p>
          <w:p w14:paraId="56785315">
            <w:pPr>
              <w:keepNext w:val="0"/>
              <w:keepLines w:val="0"/>
              <w:suppressLineNumbers w:val="0"/>
              <w:spacing w:before="0" w:beforeAutospacing="0" w:after="0" w:afterAutospacing="0" w:line="360" w:lineRule="auto"/>
              <w:ind w:left="0" w:right="0"/>
              <w:rPr>
                <w:rFonts w:hint="eastAsia" w:ascii="Times New Roman" w:hAnsi="Times New Roman"/>
                <w:szCs w:val="24"/>
              </w:rPr>
            </w:pPr>
            <w:r>
              <w:rPr>
                <w:rFonts w:hint="eastAsia" w:ascii="Times New Roman" w:hAnsi="Times New Roman"/>
                <w:szCs w:val="24"/>
              </w:rPr>
              <w:t>【</w:t>
            </w:r>
            <w:r>
              <w:rPr>
                <w:rFonts w:hint="eastAsia" w:ascii="Times New Roman" w:hAnsi="Times New Roman"/>
                <w:b/>
                <w:bCs/>
                <w:szCs w:val="24"/>
              </w:rPr>
              <w:t>教师</w:t>
            </w:r>
            <w:r>
              <w:rPr>
                <w:rFonts w:hint="eastAsia" w:ascii="Times New Roman" w:hAnsi="Times New Roman"/>
                <w:szCs w:val="24"/>
              </w:rPr>
              <w:t>】</w:t>
            </w:r>
            <w:r>
              <w:rPr>
                <w:rFonts w:hint="eastAsia" w:ascii="Times New Roman" w:hAnsi="Times New Roman"/>
                <w:b/>
                <w:color w:val="CC0066"/>
                <w:szCs w:val="24"/>
                <w:lang w:eastAsia="zh-CN"/>
              </w:rPr>
              <w:t>对每个小组的表现进行评分。</w:t>
            </w:r>
          </w:p>
          <w:p w14:paraId="460D1A53">
            <w:pPr>
              <w:keepNext w:val="0"/>
              <w:keepLines w:val="0"/>
              <w:suppressLineNumbers w:val="0"/>
              <w:spacing w:before="0" w:beforeAutospacing="0" w:after="0" w:afterAutospacing="0" w:line="360" w:lineRule="auto"/>
              <w:ind w:left="0" w:right="0"/>
              <w:rPr>
                <w:rFonts w:hint="eastAsia" w:ascii="Times New Roman" w:hAnsi="Times New Roman"/>
                <w:szCs w:val="24"/>
              </w:rPr>
            </w:pPr>
            <w:r>
              <w:rPr>
                <w:rFonts w:hint="eastAsia" w:ascii="Times New Roman" w:hAnsi="Times New Roman"/>
                <w:szCs w:val="24"/>
              </w:rPr>
              <w:t>现在为大家的表现打分，也请各小组进行自评和互评。</w:t>
            </w:r>
          </w:p>
          <w:p w14:paraId="45D3E1EE">
            <w:pPr>
              <w:keepNext w:val="0"/>
              <w:keepLines w:val="0"/>
              <w:suppressLineNumbers w:val="0"/>
              <w:spacing w:before="0" w:beforeAutospacing="0" w:after="0" w:afterAutospacing="0" w:line="360" w:lineRule="auto"/>
              <w:ind w:left="0" w:right="0"/>
              <w:rPr>
                <w:rFonts w:hint="eastAsia" w:ascii="Times New Roman" w:hAnsi="Times New Roman"/>
                <w:szCs w:val="24"/>
              </w:rPr>
            </w:pPr>
            <w:r>
              <w:rPr>
                <w:rFonts w:hint="eastAsia" w:ascii="Times New Roman" w:hAnsi="Times New Roman"/>
                <w:szCs w:val="24"/>
              </w:rPr>
              <w:t>【</w:t>
            </w:r>
            <w:r>
              <w:rPr>
                <w:rFonts w:hint="eastAsia" w:ascii="Times New Roman" w:hAnsi="Times New Roman"/>
                <w:b/>
                <w:bCs/>
                <w:szCs w:val="24"/>
              </w:rPr>
              <w:t>学生</w:t>
            </w:r>
            <w:r>
              <w:rPr>
                <w:rFonts w:hint="eastAsia" w:ascii="Times New Roman" w:hAnsi="Times New Roman"/>
                <w:szCs w:val="24"/>
              </w:rPr>
              <w:t>】</w:t>
            </w:r>
            <w:r>
              <w:rPr>
                <w:rFonts w:hint="eastAsia" w:ascii="Times New Roman" w:hAnsi="Times New Roman"/>
                <w:b/>
                <w:color w:val="CC0066"/>
                <w:szCs w:val="24"/>
                <w:lang w:eastAsia="zh-CN"/>
              </w:rPr>
              <w:t>自评，对其他小组进行评分、评价。</w:t>
            </w:r>
          </w:p>
          <w:p w14:paraId="53974DCD">
            <w:pPr>
              <w:keepNext w:val="0"/>
              <w:keepLines w:val="0"/>
              <w:suppressLineNumbers w:val="0"/>
              <w:spacing w:before="0" w:beforeAutospacing="0" w:after="0" w:afterAutospacing="0" w:line="360" w:lineRule="auto"/>
              <w:ind w:left="0" w:leftChars="0" w:right="0" w:rightChars="0"/>
              <w:rPr>
                <w:rFonts w:hint="eastAsia" w:ascii="Times New Roman" w:hAnsi="Times New Roman"/>
                <w:b/>
                <w:szCs w:val="24"/>
              </w:rPr>
            </w:pPr>
            <w:r>
              <w:rPr>
                <w:rFonts w:hint="eastAsia" w:ascii="Times New Roman" w:hAnsi="Times New Roman"/>
                <w:szCs w:val="24"/>
              </w:rPr>
              <w:t>【</w:t>
            </w:r>
            <w:r>
              <w:rPr>
                <w:rFonts w:hint="eastAsia" w:ascii="Times New Roman" w:hAnsi="Times New Roman"/>
                <w:b/>
                <w:bCs/>
                <w:szCs w:val="24"/>
              </w:rPr>
              <w:t>教师</w:t>
            </w:r>
            <w:r>
              <w:rPr>
                <w:rFonts w:hint="eastAsia" w:ascii="Times New Roman" w:hAnsi="Times New Roman"/>
                <w:szCs w:val="24"/>
              </w:rPr>
              <w:t>】今天评选出的最优小组，给与每个人学分奖励。</w:t>
            </w:r>
          </w:p>
        </w:tc>
        <w:tc>
          <w:tcPr>
            <w:tcW w:w="1663" w:type="dxa"/>
            <w:shd w:val="clear" w:color="auto" w:fill="auto"/>
            <w:vAlign w:val="center"/>
          </w:tcPr>
          <w:p w14:paraId="25EE6DD7">
            <w:pPr>
              <w:keepNext w:val="0"/>
              <w:keepLines w:val="0"/>
              <w:suppressLineNumbers w:val="0"/>
              <w:spacing w:before="0" w:beforeAutospacing="0" w:after="0" w:afterAutospacing="0" w:line="360" w:lineRule="auto"/>
              <w:ind w:left="0" w:leftChars="0" w:right="0" w:rightChars="0"/>
              <w:rPr>
                <w:rFonts w:hint="eastAsia" w:ascii="Times New Roman" w:hAnsi="Times New Roman"/>
                <w:b/>
                <w:szCs w:val="24"/>
              </w:rPr>
            </w:pPr>
            <w:r>
              <w:rPr>
                <w:rFonts w:hint="eastAsia" w:ascii="Times New Roman" w:hAnsi="Times New Roman"/>
                <w:b/>
              </w:rPr>
              <w:t>增强对</w:t>
            </w:r>
            <w:r>
              <w:rPr>
                <w:rFonts w:hint="eastAsia" w:ascii="Times New Roman" w:hAnsi="Times New Roman"/>
                <w:b/>
                <w:lang w:eastAsia="zh-CN"/>
              </w:rPr>
              <w:t>美育及其作用</w:t>
            </w:r>
            <w:r>
              <w:rPr>
                <w:rFonts w:hint="eastAsia" w:ascii="Times New Roman" w:hAnsi="Times New Roman"/>
                <w:b/>
              </w:rPr>
              <w:t>的理解</w:t>
            </w:r>
            <w:r>
              <w:rPr>
                <w:rFonts w:hint="eastAsia" w:ascii="Times New Roman" w:hAnsi="Times New Roman"/>
              </w:rPr>
              <w:t>。</w:t>
            </w:r>
          </w:p>
        </w:tc>
      </w:tr>
      <w:tr w14:paraId="100A95D3">
        <w:trPr>
          <w:trHeight w:val="567" w:hRule="atLeast"/>
          <w:jc w:val="center"/>
        </w:trPr>
        <w:tc>
          <w:tcPr>
            <w:tcW w:w="1453" w:type="dxa"/>
            <w:tcBorders>
              <w:top w:val="double" w:color="7E5F00" w:themeColor="accent4" w:themeShade="7F" w:sz="4" w:space="0"/>
            </w:tcBorders>
            <w:shd w:val="clear" w:color="auto" w:fill="FFE599" w:themeFill="accent4" w:themeFillTint="66"/>
            <w:vAlign w:val="center"/>
          </w:tcPr>
          <w:p w14:paraId="30D92F6A">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eastAsia" w:ascii="微软雅黑" w:hAnsi="微软雅黑" w:eastAsia="微软雅黑"/>
                <w:b/>
                <w:color w:val="843C0B" w:themeColor="accent2" w:themeShade="80"/>
                <w:sz w:val="24"/>
                <w:szCs w:val="24"/>
              </w:rPr>
              <w:t>教学反思</w:t>
            </w:r>
          </w:p>
        </w:tc>
        <w:tc>
          <w:tcPr>
            <w:tcW w:w="8185" w:type="dxa"/>
            <w:gridSpan w:val="2"/>
            <w:tcBorders>
              <w:top w:val="double" w:color="7E5F00" w:themeColor="accent4" w:themeShade="7F" w:sz="4" w:space="0"/>
            </w:tcBorders>
            <w:shd w:val="clear" w:color="auto" w:fill="FFE599" w:themeFill="accent4" w:themeFillTint="66"/>
            <w:vAlign w:val="center"/>
          </w:tcPr>
          <w:p w14:paraId="10AD00F1">
            <w:pPr>
              <w:keepNext w:val="0"/>
              <w:keepLines w:val="0"/>
              <w:suppressLineNumbers w:val="0"/>
              <w:spacing w:before="0" w:beforeAutospacing="0" w:after="0" w:afterAutospacing="0" w:line="360" w:lineRule="auto"/>
              <w:ind w:left="0" w:right="0"/>
              <w:rPr>
                <w:rFonts w:hint="default" w:ascii="Times New Roman" w:hAnsi="Times New Roman"/>
              </w:rPr>
            </w:pPr>
            <w:r>
              <w:rPr>
                <w:rFonts w:hint="eastAsia" w:ascii="Times New Roman" w:hAnsi="Times New Roman"/>
              </w:rPr>
              <w:t>通过</w:t>
            </w:r>
            <w:r>
              <w:rPr>
                <w:rFonts w:hint="eastAsia" w:ascii="Times New Roman" w:hAnsi="Times New Roman"/>
                <w:lang w:eastAsia="zh-CN"/>
              </w:rPr>
              <w:t>视频</w:t>
            </w:r>
            <w:r>
              <w:rPr>
                <w:rFonts w:hint="eastAsia" w:ascii="Times New Roman" w:hAnsi="Times New Roman"/>
              </w:rPr>
              <w:t>和朗诵表演让学生更加自主积极的参与到学习中，以学生为主体。本节课主要在于学生需要</w:t>
            </w:r>
            <w:r>
              <w:rPr>
                <w:rFonts w:hint="eastAsia" w:ascii="Times New Roman" w:hAnsi="Times New Roman"/>
                <w:lang w:eastAsia="zh-CN"/>
              </w:rPr>
              <w:t>表演</w:t>
            </w:r>
            <w:r>
              <w:rPr>
                <w:rFonts w:hint="eastAsia" w:ascii="Times New Roman" w:hAnsi="Times New Roman"/>
              </w:rPr>
              <w:t>的环境，才能更好的体现出学生对</w:t>
            </w:r>
            <w:r>
              <w:rPr>
                <w:rFonts w:hint="eastAsia" w:ascii="Times New Roman" w:hAnsi="Times New Roman"/>
                <w:lang w:eastAsia="zh-CN"/>
              </w:rPr>
              <w:t>朗诵</w:t>
            </w:r>
            <w:r>
              <w:rPr>
                <w:rFonts w:hint="eastAsia" w:ascii="Times New Roman" w:hAnsi="Times New Roman"/>
              </w:rPr>
              <w:t>技巧的把握。</w:t>
            </w:r>
          </w:p>
        </w:tc>
      </w:tr>
    </w:tbl>
    <w:p w14:paraId="70B39208">
      <w:pPr>
        <w:rPr>
          <w:rFonts w:hint="eastAsia" w:eastAsia="宋体"/>
          <w:lang w:eastAsia="zh-CN"/>
        </w:rPr>
      </w:pPr>
    </w:p>
    <w:sectPr>
      <w:pgSz w:w="11906" w:h="16838"/>
      <w:pgMar w:top="1134" w:right="720" w:bottom="850" w:left="72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宋黑_GBK">
    <w:panose1 w:val="03000509000000000000"/>
    <w:charset w:val="86"/>
    <w:family w:val="script"/>
    <w:pitch w:val="default"/>
    <w:sig w:usb0="00000001" w:usb1="080E0000" w:usb2="00000000" w:usb3="00000000" w:csb0="00040000" w:csb1="00000000"/>
  </w:font>
  <w:font w:name="Calibri Light">
    <w:altName w:val="Helvetica Neue"/>
    <w:panose1 w:val="020F0302020204030204"/>
    <w:charset w:val="00"/>
    <w:family w:val="swiss"/>
    <w:pitch w:val="default"/>
    <w:sig w:usb0="00000000" w:usb1="00000000"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altName w:val="苹方-简"/>
    <w:panose1 w:val="020B0603050302020204"/>
    <w:charset w:val="00"/>
    <w:family w:val="swiss"/>
    <w:pitch w:val="default"/>
    <w:sig w:usb0="00000000" w:usb1="00000000" w:usb2="00000000" w:usb3="00000000" w:csb0="00000001" w:csb1="00000000"/>
  </w:font>
  <w:font w:name="思源宋体">
    <w:panose1 w:val="02020700000000000000"/>
    <w:charset w:val="86"/>
    <w:family w:val="auto"/>
    <w:pitch w:val="default"/>
    <w:sig w:usb0="30000083" w:usb1="2BDF3C10" w:usb2="00000016" w:usb3="00000000" w:csb0="602E0107" w:csb1="00000000"/>
  </w:font>
  <w:font w:name="微软雅黑">
    <w:panose1 w:val="020B0503020204020204"/>
    <w:charset w:val="86"/>
    <w:family w:val="swiss"/>
    <w:pitch w:val="default"/>
    <w:sig w:usb0="80000287" w:usb1="2ACF3C50" w:usb2="00000016" w:usb3="00000000" w:csb0="0004001F" w:csb1="00000000"/>
  </w:font>
  <w:font w:name="MS Mincho">
    <w:altName w:val="Hiragino Sans"/>
    <w:panose1 w:val="02020609040205080304"/>
    <w:charset w:val="80"/>
    <w:family w:val="modern"/>
    <w:pitch w:val="default"/>
    <w:sig w:usb0="00000000" w:usb1="00000000" w:usb2="00000012" w:usb3="00000000" w:csb0="4002009F" w:csb1="DFD70000"/>
  </w:font>
  <w:font w:name="方正中等线_GBK">
    <w:panose1 w:val="03000509000000000000"/>
    <w:charset w:val="86"/>
    <w:family w:val="script"/>
    <w:pitch w:val="default"/>
    <w:sig w:usb0="00000001" w:usb1="080E0000" w:usb2="00000000" w:usb3="00000000" w:csb0="00040000" w:csb1="00000000"/>
  </w:font>
  <w:font w:name="PMingLiU">
    <w:altName w:val="宋体-繁"/>
    <w:panose1 w:val="02020500000000000000"/>
    <w:charset w:val="88"/>
    <w:family w:val="roman"/>
    <w:pitch w:val="default"/>
    <w:sig w:usb0="00000000" w:usb1="00000000" w:usb2="00000016" w:usb3="00000000" w:csb0="00100001"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たぬき油性マジック">
    <w:panose1 w:val="020B0502000000000001"/>
    <w:charset w:val="86"/>
    <w:family w:val="auto"/>
    <w:pitch w:val="default"/>
    <w:sig w:usb0="A00000AF" w:usb1="4000204A" w:usb2="00000000" w:usb3="00000000" w:csb0="00040000" w:csb1="00000000"/>
  </w:font>
  <w:font w:name="Hiragino Sans">
    <w:panose1 w:val="020B0300000000000000"/>
    <w:charset w:val="80"/>
    <w:family w:val="auto"/>
    <w:pitch w:val="default"/>
    <w:sig w:usb0="E00002FF" w:usb1="7AE7FFFF" w:usb2="00000012" w:usb3="00000000" w:csb0="0002000D" w:csb1="00000000"/>
  </w:font>
  <w:font w:name="Kingsoft Sign">
    <w:panose1 w:val="05050102010706020507"/>
    <w:charset w:val="00"/>
    <w:family w:val="auto"/>
    <w:pitch w:val="default"/>
    <w:sig w:usb0="00000000" w:usb1="10000000" w:usb2="00000000" w:usb3="00000000" w:csb0="00000001" w:csb1="00000000"/>
  </w:font>
  <w:font w:name="苹方-简">
    <w:panose1 w:val="020B0400000000000000"/>
    <w:charset w:val="86"/>
    <w:family w:val="auto"/>
    <w:pitch w:val="default"/>
    <w:sig w:usb0="A00002FF" w:usb1="7ACFFDFB" w:usb2="00000017" w:usb3="00000000" w:csb0="00040001" w:csb1="00000000"/>
  </w:font>
  <w:font w:name="宋体-繁">
    <w:panose1 w:val="02010600040101010101"/>
    <w:charset w:val="86"/>
    <w:family w:val="auto"/>
    <w:pitch w:val="default"/>
    <w:sig w:usb0="00000287" w:usb1="080F0000" w:usb2="00000000" w:usb3="00000000" w:csb0="0004009F" w:csb1="DFD70000"/>
  </w:font>
  <w:font w:name="方正姚体繁体">
    <w:panose1 w:val="03000509000000000000"/>
    <w:charset w:val="86"/>
    <w:family w:val="auto"/>
    <w:pitch w:val="default"/>
    <w:sig w:usb0="00000001" w:usb1="080E0000" w:usb2="00000000" w:usb3="00000000" w:csb0="00040000" w:csb1="00000000"/>
  </w:font>
  <w:font w:name="楷体">
    <w:altName w:val="汉仪楷体KW"/>
    <w:panose1 w:val="00000000000000000000"/>
    <w:charset w:val="00"/>
    <w:family w:val="auto"/>
    <w:pitch w:val="default"/>
    <w:sig w:usb0="00000000" w:usb1="00000000" w:usb2="00000000" w:usb3="00000000" w:csb0="00000000" w:csb1="00000000"/>
  </w:font>
  <w:font w:name="汉仪楷体KW">
    <w:panose1 w:val="00020600040101010101"/>
    <w:charset w:val="86"/>
    <w:family w:val="auto"/>
    <w:pitch w:val="default"/>
    <w:sig w:usb0="A00002BF" w:usb1="18EF7CFA" w:usb2="00000016"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22EB4">
    <w:pPr>
      <w:pStyle w:val="9"/>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60288" behindDoc="1" locked="0" layoutInCell="1" allowOverlap="1">
          <wp:simplePos x="0" y="0"/>
          <wp:positionH relativeFrom="column">
            <wp:posOffset>-444500</wp:posOffset>
          </wp:positionH>
          <wp:positionV relativeFrom="paragraph">
            <wp:posOffset>0</wp:posOffset>
          </wp:positionV>
          <wp:extent cx="7555230" cy="10686415"/>
          <wp:effectExtent l="0" t="0" r="13970" b="6985"/>
          <wp:wrapNone/>
          <wp:docPr id="12" name="图片 12" descr="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背景2"/>
                  <pic:cNvPicPr>
                    <a:picLocks noChangeAspect="1"/>
                  </pic:cNvPicPr>
                </pic:nvPicPr>
                <pic:blipFill>
                  <a:blip r:embed="rId1"/>
                  <a:stretch>
                    <a:fillRect/>
                  </a:stretch>
                </pic:blipFill>
                <pic:spPr>
                  <a:xfrm>
                    <a:off x="0" y="0"/>
                    <a:ext cx="7555230" cy="10686415"/>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F6B8E">
    <w:pPr>
      <w:pStyle w:val="9"/>
      <w:pBdr>
        <w:bottom w:val="none" w:color="auto" w:sz="0" w:space="1"/>
      </w:pBdr>
    </w:pPr>
    <w:r>
      <w:rPr>
        <w:sz w:val="18"/>
      </w:rPr>
      <w:drawing>
        <wp:anchor distT="0" distB="0" distL="114300" distR="114300" simplePos="0" relativeHeight="251659264" behindDoc="1" locked="0" layoutInCell="1" allowOverlap="1">
          <wp:simplePos x="0" y="0"/>
          <wp:positionH relativeFrom="margin">
            <wp:posOffset>-440690</wp:posOffset>
          </wp:positionH>
          <wp:positionV relativeFrom="margin">
            <wp:posOffset>-714375</wp:posOffset>
          </wp:positionV>
          <wp:extent cx="7584440" cy="10727690"/>
          <wp:effectExtent l="0" t="0" r="10160" b="16510"/>
          <wp:wrapNone/>
          <wp:docPr id="11" name="WordPictureWatermark5755249" descr="封面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5755249" descr="封面2"/>
                  <pic:cNvPicPr>
                    <a:picLocks noChangeAspect="1"/>
                  </pic:cNvPicPr>
                </pic:nvPicPr>
                <pic:blipFill>
                  <a:blip r:embed="rId1"/>
                  <a:stretch>
                    <a:fillRect/>
                  </a:stretch>
                </pic:blipFill>
                <pic:spPr>
                  <a:xfrm>
                    <a:off x="0" y="0"/>
                    <a:ext cx="7584440" cy="1072769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503874"/>
    <w:multiLevelType w:val="singleLevel"/>
    <w:tmpl w:val="C9503874"/>
    <w:lvl w:ilvl="0" w:tentative="0">
      <w:start w:val="1"/>
      <w:numFmt w:val="chineseCounting"/>
      <w:suff w:val="nothing"/>
      <w:lvlText w:val="%1、"/>
      <w:lvlJc w:val="left"/>
      <w:rPr>
        <w:rFonts w:hint="eastAsia"/>
      </w:rPr>
    </w:lvl>
  </w:abstractNum>
  <w:abstractNum w:abstractNumId="1">
    <w:nsid w:val="EE388D95"/>
    <w:multiLevelType w:val="singleLevel"/>
    <w:tmpl w:val="EE388D95"/>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Y3OTNhODFkZmQ1ZDY0ZDZkYjNmOWQ2ZDMxNDhmZjEifQ=="/>
  </w:docVars>
  <w:rsids>
    <w:rsidRoot w:val="00172A27"/>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AC91BFE"/>
    <w:rsid w:val="16FA033B"/>
    <w:rsid w:val="1B7E29BC"/>
    <w:rsid w:val="1BE642E6"/>
    <w:rsid w:val="1F534BE6"/>
    <w:rsid w:val="1FEF4879"/>
    <w:rsid w:val="2F6E73AD"/>
    <w:rsid w:val="32FB0924"/>
    <w:rsid w:val="3EFB7D2D"/>
    <w:rsid w:val="3FDF52F0"/>
    <w:rsid w:val="43090FD3"/>
    <w:rsid w:val="436C72A2"/>
    <w:rsid w:val="44B33A23"/>
    <w:rsid w:val="4FDF9938"/>
    <w:rsid w:val="5BE9CCC7"/>
    <w:rsid w:val="6759F011"/>
    <w:rsid w:val="690A0478"/>
    <w:rsid w:val="6D277EA0"/>
    <w:rsid w:val="6EFF2889"/>
    <w:rsid w:val="764B529F"/>
    <w:rsid w:val="76FE0FF8"/>
    <w:rsid w:val="77E98D63"/>
    <w:rsid w:val="7DFE7143"/>
    <w:rsid w:val="BDF1623D"/>
    <w:rsid w:val="DD77B860"/>
    <w:rsid w:val="DF5778F6"/>
    <w:rsid w:val="DFEF25F8"/>
    <w:rsid w:val="E5FD20F1"/>
    <w:rsid w:val="EB9BAD13"/>
    <w:rsid w:val="F17C9D1B"/>
    <w:rsid w:val="F6FAAA3A"/>
    <w:rsid w:val="F7CA1460"/>
    <w:rsid w:val="F7DEE156"/>
    <w:rsid w:val="F9BFCC35"/>
    <w:rsid w:val="FBEE8390"/>
    <w:rsid w:val="FBFD899D"/>
    <w:rsid w:val="FDE9445F"/>
    <w:rsid w:val="FF7427EA"/>
    <w:rsid w:val="FFFCE10F"/>
    <w:rsid w:val="FFFFB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uiPriority w:val="0"/>
    <w:pPr>
      <w:keepNext/>
      <w:keepLines/>
      <w:spacing w:before="340" w:beforeLines="0" w:beforeAutospacing="0" w:after="330" w:afterLines="0" w:afterAutospacing="0" w:line="576" w:lineRule="auto"/>
      <w:outlineLvl w:val="0"/>
    </w:pPr>
    <w:rPr>
      <w:rFonts w:ascii="Times New Roman" w:hAnsi="Times New Roman" w:eastAsia="宋体" w:cs="Times New Roman"/>
      <w:b/>
      <w:kern w:val="44"/>
      <w:sz w:val="44"/>
      <w:szCs w:val="20"/>
    </w:rPr>
  </w:style>
  <w:style w:type="paragraph" w:styleId="3">
    <w:name w:val="heading 3"/>
    <w:basedOn w:val="1"/>
    <w:next w:val="1"/>
    <w:link w:val="13"/>
    <w:unhideWhenUsed/>
    <w:qFormat/>
    <w:uiPriority w:val="9"/>
    <w:pPr>
      <w:keepNext/>
      <w:keepLines/>
      <w:spacing w:before="260" w:after="260" w:line="416" w:lineRule="auto"/>
      <w:outlineLvl w:val="2"/>
    </w:pPr>
    <w:rPr>
      <w:b/>
      <w:bCs/>
      <w:sz w:val="32"/>
      <w:szCs w:val="32"/>
    </w:rPr>
  </w:style>
  <w:style w:type="paragraph" w:styleId="4">
    <w:name w:val="heading 4"/>
    <w:basedOn w:val="1"/>
    <w:next w:val="1"/>
    <w:link w:val="24"/>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5">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6">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2">
    <w:name w:val="Default Paragraph Font"/>
    <w:semiHidden/>
    <w:unhideWhenUsed/>
    <w:qFormat/>
    <w:uiPriority w:val="1"/>
  </w:style>
  <w:style w:type="table" w:default="1" w:styleId="1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7">
    <w:name w:val="caption"/>
    <w:basedOn w:val="1"/>
    <w:next w:val="1"/>
    <w:link w:val="29"/>
    <w:unhideWhenUsed/>
    <w:qFormat/>
    <w:uiPriority w:val="0"/>
    <w:rPr>
      <w:rFonts w:eastAsia="黑体" w:asciiTheme="majorHAnsi" w:hAnsiTheme="majorHAnsi" w:cstheme="majorBidi"/>
      <w:sz w:val="20"/>
      <w:szCs w:val="20"/>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Char"/>
    <w:basedOn w:val="12"/>
    <w:link w:val="3"/>
    <w:semiHidden/>
    <w:qFormat/>
    <w:uiPriority w:val="9"/>
    <w:rPr>
      <w:rFonts w:ascii="Calibri" w:hAnsi="Calibri" w:eastAsia="宋体" w:cs="Times New Roman"/>
      <w:b/>
      <w:bCs/>
      <w:sz w:val="32"/>
      <w:szCs w:val="32"/>
    </w:rPr>
  </w:style>
  <w:style w:type="paragraph" w:customStyle="1" w:styleId="14">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5">
    <w:name w:val="Heading #3|1"/>
    <w:basedOn w:val="1"/>
    <w:link w:val="16"/>
    <w:qFormat/>
    <w:uiPriority w:val="0"/>
    <w:pPr>
      <w:spacing w:after="160"/>
      <w:outlineLvl w:val="2"/>
    </w:pPr>
    <w:rPr>
      <w:rFonts w:ascii="宋体" w:hAnsi="宋体" w:cs="宋体"/>
      <w:color w:val="EC008D"/>
      <w:sz w:val="20"/>
      <w:szCs w:val="20"/>
      <w:lang w:val="zh-TW" w:eastAsia="zh-TW" w:bidi="zh-TW"/>
    </w:rPr>
  </w:style>
  <w:style w:type="character" w:customStyle="1" w:styleId="16">
    <w:name w:val="Heading #3|1 Char"/>
    <w:link w:val="15"/>
    <w:qFormat/>
    <w:uiPriority w:val="0"/>
    <w:rPr>
      <w:rFonts w:ascii="宋体" w:hAnsi="宋体" w:eastAsia="宋体" w:cs="宋体"/>
      <w:color w:val="EC008D"/>
      <w:sz w:val="20"/>
      <w:szCs w:val="20"/>
      <w:lang w:val="zh-TW" w:eastAsia="zh-TW" w:bidi="zh-TW"/>
    </w:rPr>
  </w:style>
  <w:style w:type="paragraph" w:customStyle="1" w:styleId="17">
    <w:name w:val="Body text|1"/>
    <w:basedOn w:val="1"/>
    <w:link w:val="18"/>
    <w:unhideWhenUsed/>
    <w:qFormat/>
    <w:uiPriority w:val="0"/>
    <w:pPr>
      <w:spacing w:line="360" w:lineRule="auto"/>
      <w:ind w:firstLine="400"/>
    </w:pPr>
    <w:rPr>
      <w:rFonts w:ascii="宋体" w:hAnsi="宋体" w:cs="宋体"/>
      <w:sz w:val="20"/>
      <w:szCs w:val="20"/>
      <w:lang w:val="zh-TW" w:eastAsia="zh-TW" w:bidi="zh-TW"/>
    </w:rPr>
  </w:style>
  <w:style w:type="character" w:customStyle="1" w:styleId="18">
    <w:name w:val="Body text|1 Char"/>
    <w:link w:val="17"/>
    <w:qFormat/>
    <w:uiPriority w:val="0"/>
    <w:rPr>
      <w:rFonts w:ascii="宋体" w:hAnsi="宋体" w:eastAsia="宋体" w:cs="宋体"/>
      <w:sz w:val="20"/>
      <w:szCs w:val="20"/>
      <w:lang w:val="zh-TW" w:eastAsia="zh-TW" w:bidi="zh-TW"/>
    </w:rPr>
  </w:style>
  <w:style w:type="character" w:customStyle="1" w:styleId="19">
    <w:name w:val="页眉 Char"/>
    <w:basedOn w:val="12"/>
    <w:link w:val="9"/>
    <w:qFormat/>
    <w:uiPriority w:val="99"/>
    <w:rPr>
      <w:rFonts w:ascii="Calibri" w:hAnsi="Calibri" w:eastAsia="宋体" w:cs="Times New Roman"/>
      <w:sz w:val="18"/>
      <w:szCs w:val="18"/>
    </w:rPr>
  </w:style>
  <w:style w:type="character" w:customStyle="1" w:styleId="20">
    <w:name w:val="页脚 Char"/>
    <w:basedOn w:val="12"/>
    <w:link w:val="8"/>
    <w:qFormat/>
    <w:uiPriority w:val="99"/>
    <w:rPr>
      <w:rFonts w:ascii="Calibri" w:hAnsi="Calibri" w:eastAsia="宋体" w:cs="Times New Roman"/>
      <w:sz w:val="18"/>
      <w:szCs w:val="18"/>
    </w:rPr>
  </w:style>
  <w:style w:type="paragraph" w:styleId="21">
    <w:name w:val="List Paragraph"/>
    <w:basedOn w:val="1"/>
    <w:qFormat/>
    <w:uiPriority w:val="34"/>
    <w:pPr>
      <w:ind w:firstLine="420" w:firstLineChars="200"/>
    </w:pPr>
  </w:style>
  <w:style w:type="paragraph" w:customStyle="1" w:styleId="22">
    <w:name w:val="知识拓展内容"/>
    <w:basedOn w:val="1"/>
    <w:link w:val="23"/>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3">
    <w:name w:val="知识拓展内容 Char"/>
    <w:link w:val="22"/>
    <w:qFormat/>
    <w:uiPriority w:val="0"/>
    <w:rPr>
      <w:rFonts w:ascii="Times New Roman" w:hAnsi="Times New Roman" w:eastAsia="仿宋_GB2312" w:cs="Times New Roman"/>
      <w:kern w:val="10"/>
      <w:szCs w:val="21"/>
      <w:shd w:val="clear" w:color="auto" w:fill="FADCE9"/>
      <w:lang w:val="zh-CN" w:eastAsia="zh-CN"/>
    </w:rPr>
  </w:style>
  <w:style w:type="character" w:customStyle="1" w:styleId="24">
    <w:name w:val="标题 4 Char"/>
    <w:basedOn w:val="12"/>
    <w:link w:val="4"/>
    <w:qFormat/>
    <w:uiPriority w:val="0"/>
    <w:rPr>
      <w:rFonts w:ascii="Times New Roman" w:hAnsi="Times New Roman" w:eastAsia="方正宋黑_GBK" w:cs="Times New Roman"/>
      <w:color w:val="E4007F"/>
      <w:sz w:val="26"/>
      <w:szCs w:val="20"/>
    </w:rPr>
  </w:style>
  <w:style w:type="character" w:customStyle="1" w:styleId="25">
    <w:name w:val="字符样式 拼音字体"/>
    <w:qFormat/>
    <w:uiPriority w:val="0"/>
    <w:rPr>
      <w:rFonts w:ascii="PinYinok" w:hAnsi="PinYinok"/>
      <w:sz w:val="24"/>
      <w:szCs w:val="24"/>
    </w:rPr>
  </w:style>
  <w:style w:type="character" w:customStyle="1" w:styleId="26">
    <w:name w:val="标题 5 Char"/>
    <w:basedOn w:val="12"/>
    <w:link w:val="5"/>
    <w:semiHidden/>
    <w:qFormat/>
    <w:uiPriority w:val="9"/>
    <w:rPr>
      <w:rFonts w:ascii="Calibri" w:hAnsi="Calibri" w:eastAsia="宋体" w:cs="Times New Roman"/>
      <w:b/>
      <w:bCs/>
      <w:sz w:val="28"/>
      <w:szCs w:val="28"/>
    </w:rPr>
  </w:style>
  <w:style w:type="character" w:customStyle="1" w:styleId="27">
    <w:name w:val="标题 6 Char"/>
    <w:basedOn w:val="12"/>
    <w:link w:val="6"/>
    <w:semiHidden/>
    <w:qFormat/>
    <w:uiPriority w:val="9"/>
    <w:rPr>
      <w:rFonts w:asciiTheme="majorHAnsi" w:hAnsiTheme="majorHAnsi" w:eastAsiaTheme="majorEastAsia" w:cstheme="majorBidi"/>
      <w:b/>
      <w:bCs/>
      <w:sz w:val="24"/>
      <w:szCs w:val="24"/>
    </w:rPr>
  </w:style>
  <w:style w:type="paragraph" w:customStyle="1" w:styleId="28">
    <w:name w:val="图片"/>
    <w:basedOn w:val="1"/>
    <w:next w:val="7"/>
    <w:link w:val="30"/>
    <w:qFormat/>
    <w:uiPriority w:val="0"/>
    <w:pPr>
      <w:spacing w:before="120"/>
      <w:jc w:val="center"/>
    </w:pPr>
    <w:rPr>
      <w:rFonts w:ascii="Times New Roman" w:hAnsi="Times New Roman"/>
      <w:szCs w:val="20"/>
    </w:rPr>
  </w:style>
  <w:style w:type="character" w:customStyle="1" w:styleId="29">
    <w:name w:val="题注 Char"/>
    <w:link w:val="7"/>
    <w:qFormat/>
    <w:locked/>
    <w:uiPriority w:val="0"/>
    <w:rPr>
      <w:rFonts w:eastAsia="黑体" w:asciiTheme="majorHAnsi" w:hAnsiTheme="majorHAnsi" w:cstheme="majorBidi"/>
      <w:sz w:val="20"/>
      <w:szCs w:val="20"/>
    </w:rPr>
  </w:style>
  <w:style w:type="character" w:customStyle="1" w:styleId="30">
    <w:name w:val="图片 Char"/>
    <w:link w:val="28"/>
    <w:qFormat/>
    <w:locked/>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Users/liuyue/Library/Containers/com.kingsoft.wpsoffice.mac/Data/&#32439;&#32321;&#22810;&#24425;.wpt" TargetMode="External"/></Relationships>
</file>

<file path=word/theme/theme1.xml><?xml version="1.0" encoding="utf-8"?>
<a:theme xmlns:a="http://schemas.openxmlformats.org/drawingml/2006/main" name="WPS2019">
  <a:themeElements>
    <a:clrScheme name="WPS2019">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WPS2019">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2019">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晶格型"/>
      <sectRole val="1"/>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16137</Words>
  <Characters>16267</Characters>
  <Lines>1</Lines>
  <Paragraphs>1</Paragraphs>
  <TotalTime>0</TotalTime>
  <ScaleCrop>false</ScaleCrop>
  <LinksUpToDate>false</LinksUpToDate>
  <CharactersWithSpaces>16328</CharactersWithSpaces>
  <Application>WPS Office_6.8.2.8850_F1E327BC-269C-435d-A152-05C5408002CA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2021-06-16T10:03:00Z</dcterms:created>
  <dc:creator>DELL</dc:creator>
  <cp:lastModifiedBy>六月</cp:lastModifiedBy>
  <dcterms:modified xsi:type="dcterms:W3CDTF">2024-11-20T17:21:08Z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2052-6.8.2.8850</vt:lpwstr>
  </property>
  <property fmtid="{D5CDD505-2E9C-101B-9397-08002B2CF9AE}" pid="3" name="ICV">
    <vt:lpwstr>830E71BCC850113009573D67C347843F_43</vt:lpwstr>
  </property>
</Properties>
</file>